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BB4" w:rsidRPr="001F372E" w:rsidRDefault="001F372E" w:rsidP="001F372E">
      <w:pPr>
        <w:pStyle w:val="TechnicalBlock"/>
        <w:ind w:left="-1134" w:right="-1134"/>
      </w:pPr>
      <w:bookmarkStart w:id="0" w:name="LW_BM_COVERPAGE"/>
      <w:bookmarkStart w:id="1"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ocument Cover Page.&#10;Document Number: 9317/18 ADD 1.&#10;Subject Codes: PECHE 177 CODEC 850 IA 157.&#10;Heading: PROPOSAL.&#10;Originator: Secretary-General of the European Commission, signed by Mr Jordi AYET PUIGARNAU, Director.&#10;Recipient: Mr Jeppe TRANHOLM-MIKKELSEN, Secretary-General of the Council of the European Union.&#10;Subject: ANNEX to Proposal for a Regulation of the European Parliament and of the Council amending Council Regulation (EC) No 1224/2009, and amending Council Regulations (EC) No 768/2005, (EC) No 1967/2006, (EC) No 1005/2008, and Regulation (EU) No 2016/1139 of the European Parliament and of the Council as regards fisheries controls.&#10;Commission Document Number: COM(2018) 368 final - ANNEX 1.&#10;Preceeding Document Number: Not Set.&#10;Location: Brussels.&#10;Date: 30 May 2018.&#10;Interinstitutional Files: 2018/0193 (COD).&#10;Institutional Framework: Council of the European Union.&#10;Language: EN.&#10;Distribution Code: PUBLIC.&#10;GUID: 4846941298362395687_0" style="width:568.5pt;height:422.25pt">
            <v:imagedata r:id="rId8" o:title=""/>
          </v:shape>
        </w:pict>
      </w:r>
      <w:bookmarkEnd w:id="1"/>
    </w:p>
    <w:p w:rsidR="003F6BB4" w:rsidRPr="008A2F8A" w:rsidRDefault="003F6BB4" w:rsidP="001F372E">
      <w:pPr>
        <w:pStyle w:val="EntText"/>
        <w:spacing w:before="480"/>
        <w:rPr>
          <w:lang w:val="en-GB"/>
        </w:rPr>
      </w:pPr>
      <w:bookmarkStart w:id="2" w:name="_GoBack"/>
      <w:bookmarkEnd w:id="2"/>
      <w:r w:rsidRPr="008A2F8A">
        <w:rPr>
          <w:lang w:val="en-GB"/>
        </w:rPr>
        <w:t xml:space="preserve">Delegations will find attached document </w:t>
      </w:r>
      <w:r>
        <w:fldChar w:fldCharType="begin"/>
      </w:r>
      <w:r w:rsidRPr="008A2F8A">
        <w:rPr>
          <w:lang w:val="en-GB"/>
        </w:rPr>
        <w:instrText xml:space="preserve"> QUOTE "</w:instrText>
      </w:r>
      <w:r>
        <w:fldChar w:fldCharType="begin">
          <w:fldData xml:space="preserve">QwBvAG0AbQBEAG8AYwBzAHwAUwBMAA==
</w:fldData>
        </w:fldChar>
      </w:r>
      <w:r w:rsidRPr="008A2F8A">
        <w:rPr>
          <w:lang w:val="en-GB"/>
        </w:rPr>
        <w:instrText xml:space="preserve"> ADDIN "DocuWrite metadata link" </w:instrText>
      </w:r>
      <w:r>
        <w:fldChar w:fldCharType="end"/>
      </w:r>
      <w:r w:rsidR="001F372E" w:rsidRPr="001F372E">
        <w:rPr>
          <w:lang w:val="en-GB"/>
        </w:rPr>
        <w:instrText>COM(2018) 368 final - ANNEX 1</w:instrText>
      </w:r>
      <w:r w:rsidRPr="008A2F8A">
        <w:rPr>
          <w:lang w:val="en-GB"/>
        </w:rPr>
        <w:instrText xml:space="preserve">" </w:instrText>
      </w:r>
      <w:r>
        <w:fldChar w:fldCharType="separate"/>
      </w:r>
      <w:r w:rsidR="001F372E" w:rsidRPr="001F372E">
        <w:rPr>
          <w:lang w:val="en-GB"/>
        </w:rPr>
        <w:t>COM(2018) 368 final - ANNEX 1</w:t>
      </w:r>
      <w:r>
        <w:fldChar w:fldCharType="end"/>
      </w:r>
      <w:r w:rsidRPr="008A2F8A">
        <w:rPr>
          <w:lang w:val="en-GB"/>
        </w:rPr>
        <w:t>.</w:t>
      </w:r>
    </w:p>
    <w:p w:rsidR="003F6BB4" w:rsidRPr="008A2F8A" w:rsidRDefault="003F6BB4" w:rsidP="003F6BB4">
      <w:pPr>
        <w:pStyle w:val="Lignefinal"/>
        <w:rPr>
          <w:lang w:val="en-GB"/>
        </w:rPr>
      </w:pPr>
    </w:p>
    <w:p w:rsidR="003F6BB4" w:rsidRDefault="003F6BB4" w:rsidP="001F372E">
      <w:pPr>
        <w:pStyle w:val="pj"/>
        <w:spacing w:before="120"/>
      </w:pPr>
      <w:r w:rsidRPr="003F6BB4">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1F372E" w:rsidRPr="001F372E">
        <w:instrText>COM(2018) 368 final - ANNEX 1</w:instrText>
      </w:r>
      <w:r>
        <w:instrText xml:space="preserve">" </w:instrText>
      </w:r>
      <w:r>
        <w:fldChar w:fldCharType="separate"/>
      </w:r>
      <w:r w:rsidR="001F372E" w:rsidRPr="001F372E">
        <w:t>COM(2018) 368 final - ANNEX 1</w:t>
      </w:r>
      <w:r>
        <w:fldChar w:fldCharType="end"/>
      </w:r>
    </w:p>
    <w:p w:rsidR="003F6BB4" w:rsidRPr="003F6BB4" w:rsidRDefault="003F6BB4" w:rsidP="003F6BB4"/>
    <w:p w:rsidR="003F6BB4" w:rsidRDefault="003F6BB4" w:rsidP="003F6BB4">
      <w:pPr>
        <w:rPr>
          <w:noProof/>
          <w:lang w:val="en-GB"/>
        </w:rPr>
        <w:sectPr w:rsidR="003F6BB4" w:rsidSect="001F372E">
          <w:headerReference w:type="even" r:id="rId9"/>
          <w:headerReference w:type="default" r:id="rId10"/>
          <w:footerReference w:type="even" r:id="rId11"/>
          <w:footerReference w:type="default" r:id="rId12"/>
          <w:headerReference w:type="first" r:id="rId13"/>
          <w:footerReference w:type="first" r:id="rId14"/>
          <w:pgSz w:w="11906" w:h="16838"/>
          <w:pgMar w:top="624" w:right="1134" w:bottom="1134" w:left="1134" w:header="567" w:footer="567" w:gutter="0"/>
          <w:pgNumType w:start="0"/>
          <w:cols w:space="720"/>
          <w:titlePg/>
          <w:docGrid w:linePitch="360"/>
        </w:sectPr>
      </w:pPr>
    </w:p>
    <w:p w:rsidR="003036E8" w:rsidRDefault="001F372E">
      <w:pPr>
        <w:pStyle w:val="Pagedecouverture"/>
        <w:rPr>
          <w:noProof/>
          <w:lang w:val="en-GB"/>
        </w:rPr>
      </w:pPr>
      <w:r>
        <w:rPr>
          <w:noProof/>
          <w:lang w:val="en-GB"/>
        </w:rPr>
        <w:lastRenderedPageBreak/>
        <w:pict>
          <v:shape id="_x0000_i1026" type="#_x0000_t75" alt="3B637DA2-B2F6-4B7B-8A8F-B059637FE8A3" style="width:450.75pt;height:420.75pt">
            <v:imagedata r:id="rId15" o:title=""/>
          </v:shape>
        </w:pict>
      </w:r>
    </w:p>
    <w:bookmarkEnd w:id="0"/>
    <w:p w:rsidR="003036E8" w:rsidRDefault="003036E8">
      <w:pPr>
        <w:rPr>
          <w:rFonts w:ascii="Times New Roman" w:hAnsi="Times New Roman" w:cs="Times New Roman"/>
          <w:noProof/>
          <w:sz w:val="24"/>
          <w:szCs w:val="24"/>
          <w:lang w:val="en-GB"/>
        </w:rPr>
        <w:sectPr w:rsidR="003036E8">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60"/>
        </w:sectPr>
      </w:pPr>
    </w:p>
    <w:p w:rsidR="003036E8" w:rsidRDefault="005E7C40">
      <w:pPr>
        <w:tabs>
          <w:tab w:val="left" w:pos="6510"/>
          <w:tab w:val="center" w:pos="6979"/>
        </w:tabs>
        <w:rPr>
          <w:rFonts w:ascii="Times New Roman" w:hAnsi="Times New Roman" w:cs="Times New Roman"/>
          <w:noProof/>
          <w:sz w:val="24"/>
          <w:szCs w:val="24"/>
          <w:lang w:val="en-GB"/>
        </w:rPr>
      </w:pPr>
      <w:r>
        <w:rPr>
          <w:rFonts w:ascii="Times New Roman" w:hAnsi="Times New Roman" w:cs="Times New Roman"/>
          <w:noProof/>
          <w:sz w:val="24"/>
          <w:szCs w:val="24"/>
          <w:lang w:val="en-GB"/>
        </w:rPr>
        <w:tab/>
      </w:r>
      <w:r>
        <w:rPr>
          <w:rFonts w:ascii="Times New Roman" w:hAnsi="Times New Roman" w:cs="Times New Roman"/>
          <w:noProof/>
          <w:sz w:val="24"/>
          <w:szCs w:val="24"/>
          <w:lang w:val="en-GB"/>
        </w:rPr>
        <w:tab/>
        <w:t xml:space="preserve">ANNEX I </w:t>
      </w:r>
    </w:p>
    <w:p w:rsidR="003036E8" w:rsidRDefault="005E7C40">
      <w:pPr>
        <w:tabs>
          <w:tab w:val="left" w:pos="6510"/>
          <w:tab w:val="center" w:pos="6979"/>
        </w:tabs>
        <w:jc w:val="center"/>
        <w:rPr>
          <w:rFonts w:ascii="Times New Roman" w:hAnsi="Times New Roman" w:cs="Times New Roman"/>
          <w:noProof/>
          <w:sz w:val="24"/>
          <w:szCs w:val="24"/>
          <w:lang w:val="en-GB"/>
        </w:rPr>
      </w:pPr>
      <w:r>
        <w:rPr>
          <w:rFonts w:ascii="Times New Roman" w:hAnsi="Times New Roman" w:cs="Times New Roman"/>
          <w:noProof/>
          <w:sz w:val="24"/>
          <w:szCs w:val="24"/>
          <w:lang w:val="en-GB"/>
        </w:rPr>
        <w:t>The following Annexes III and IV are added to Regulation (EC) No 1224/2009</w:t>
      </w:r>
    </w:p>
    <w:p w:rsidR="003036E8" w:rsidRDefault="005E7C40">
      <w:pPr>
        <w:jc w:val="center"/>
        <w:rPr>
          <w:rFonts w:ascii="Times New Roman" w:hAnsi="Times New Roman" w:cs="Times New Roman"/>
          <w:b/>
          <w:noProof/>
          <w:sz w:val="24"/>
          <w:szCs w:val="24"/>
          <w:lang w:val="en-GB"/>
        </w:rPr>
      </w:pPr>
      <w:r>
        <w:rPr>
          <w:rFonts w:ascii="Times New Roman" w:hAnsi="Times New Roman" w:cs="Times New Roman"/>
          <w:noProof/>
          <w:sz w:val="24"/>
          <w:szCs w:val="24"/>
          <w:lang w:val="en-GB"/>
        </w:rPr>
        <w:t>"</w:t>
      </w:r>
      <w:r>
        <w:rPr>
          <w:rFonts w:ascii="Times New Roman" w:hAnsi="Times New Roman" w:cs="Times New Roman"/>
          <w:b/>
          <w:noProof/>
          <w:sz w:val="24"/>
          <w:szCs w:val="24"/>
          <w:lang w:val="en-GB"/>
        </w:rPr>
        <w:t>ANNEX III</w:t>
      </w:r>
    </w:p>
    <w:p w:rsidR="003036E8" w:rsidRDefault="005E7C40">
      <w:pPr>
        <w:jc w:val="center"/>
        <w:rPr>
          <w:rFonts w:ascii="Times New Roman" w:hAnsi="Times New Roman" w:cs="Times New Roman"/>
          <w:noProof/>
          <w:sz w:val="24"/>
          <w:szCs w:val="24"/>
          <w:lang w:val="en-GB"/>
        </w:rPr>
      </w:pPr>
      <w:r>
        <w:rPr>
          <w:rFonts w:ascii="Times New Roman" w:hAnsi="Times New Roman" w:cs="Times New Roman"/>
          <w:noProof/>
          <w:sz w:val="24"/>
          <w:szCs w:val="24"/>
          <w:lang w:val="en-GB"/>
        </w:rPr>
        <w:t>POINTS TO BE ASSIGNED TO UNION FISHING LICENCE HOLDERS OR UNION MASTERS FOR SERIOUS INFRINGEMENTS</w:t>
      </w:r>
    </w:p>
    <w:tbl>
      <w:tblPr>
        <w:tblStyle w:val="TableGrid"/>
        <w:tblW w:w="5000" w:type="pct"/>
        <w:tblLook w:val="04A0" w:firstRow="1" w:lastRow="0" w:firstColumn="1" w:lastColumn="0" w:noHBand="0" w:noVBand="1"/>
      </w:tblPr>
      <w:tblGrid>
        <w:gridCol w:w="3259"/>
        <w:gridCol w:w="8233"/>
        <w:gridCol w:w="3295"/>
      </w:tblGrid>
      <w:tr w:rsidR="003036E8">
        <w:trPr>
          <w:trHeight w:val="143"/>
          <w:tblHeader/>
        </w:trPr>
        <w:tc>
          <w:tcPr>
            <w:tcW w:w="1102" w:type="pct"/>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No</w:t>
            </w:r>
          </w:p>
        </w:tc>
        <w:tc>
          <w:tcPr>
            <w:tcW w:w="2784" w:type="pct"/>
          </w:tcPr>
          <w:p w:rsidR="003036E8" w:rsidRDefault="005E7C40">
            <w:pPr>
              <w:autoSpaceDE w:val="0"/>
              <w:autoSpaceDN w:val="0"/>
              <w:adjustRightInd w:val="0"/>
              <w:spacing w:before="60" w:after="60"/>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Serious infringement</w:t>
            </w:r>
          </w:p>
        </w:tc>
        <w:tc>
          <w:tcPr>
            <w:tcW w:w="1114" w:type="pct"/>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points</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1</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autoSpaceDE w:val="0"/>
              <w:autoSpaceDN w:val="0"/>
              <w:adjustRightInd w:val="0"/>
              <w:spacing w:before="60" w:after="60"/>
              <w:rPr>
                <w:rFonts w:ascii="Times New Roman" w:hAnsi="Times New Roman" w:cs="Times New Roman"/>
                <w:noProof/>
                <w:color w:val="000000"/>
                <w:sz w:val="24"/>
                <w:szCs w:val="24"/>
                <w:lang w:val="en-US"/>
              </w:rPr>
            </w:pPr>
            <w:r>
              <w:rPr>
                <w:rFonts w:ascii="Times New Roman" w:hAnsi="Times New Roman" w:cs="Times New Roman"/>
                <w:noProof/>
                <w:sz w:val="24"/>
                <w:szCs w:val="24"/>
              </w:rPr>
              <w:t>Not fulfilling of obligations to accurately record and report data relating to fishing activities, including data to be transmitted by vessel monitoring system and prior notices, as required under the rules of the common fisheries policy.</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color w:val="000000"/>
                <w:sz w:val="24"/>
                <w:szCs w:val="24"/>
              </w:rPr>
              <w:t>3</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color w:val="000000"/>
                <w:sz w:val="24"/>
                <w:szCs w:val="24"/>
              </w:rPr>
              <w:t>2</w:t>
            </w:r>
            <w:r>
              <w:rPr>
                <w:rFonts w:ascii="Times New Roman" w:hAnsi="Times New Roman" w:cs="Times New Roman"/>
                <w:noProof/>
                <w:sz w:val="24"/>
                <w:szCs w:val="24"/>
              </w:rPr>
              <w:t xml:space="preserve"> </w:t>
            </w:r>
          </w:p>
          <w:p w:rsidR="003036E8" w:rsidRDefault="003036E8">
            <w:pPr>
              <w:jc w:val="center"/>
              <w:rPr>
                <w:rFonts w:ascii="Times New Roman" w:hAnsi="Times New Roman" w:cs="Times New Roman"/>
                <w:noProof/>
                <w:color w:val="000000"/>
                <w:sz w:val="24"/>
                <w:szCs w:val="24"/>
              </w:rPr>
            </w:pPr>
          </w:p>
        </w:tc>
        <w:tc>
          <w:tcPr>
            <w:tcW w:w="2784" w:type="pct"/>
            <w:vAlign w:val="center"/>
          </w:tcPr>
          <w:p w:rsidR="003036E8" w:rsidRDefault="005E7C40">
            <w:pPr>
              <w:autoSpaceDE w:val="0"/>
              <w:autoSpaceDN w:val="0"/>
              <w:adjustRightInd w:val="0"/>
              <w:spacing w:before="60" w:after="60"/>
              <w:rPr>
                <w:rFonts w:ascii="Times New Roman" w:hAnsi="Times New Roman" w:cs="Times New Roman"/>
                <w:bCs/>
                <w:noProof/>
                <w:color w:val="000000"/>
                <w:sz w:val="24"/>
                <w:szCs w:val="24"/>
              </w:rPr>
            </w:pPr>
            <w:r>
              <w:rPr>
                <w:rFonts w:ascii="Times New Roman" w:hAnsi="Times New Roman" w:cs="Times New Roman"/>
                <w:noProof/>
                <w:sz w:val="24"/>
                <w:szCs w:val="24"/>
              </w:rPr>
              <w:t>Not making available of a catch declaration or a landing declaration to the third country and not sending an electronic copy of it to the flag Member States as required under in paragraph 1 of Article 30 of the Regulation (EU) 2017/2403.</w:t>
            </w:r>
          </w:p>
        </w:tc>
        <w:tc>
          <w:tcPr>
            <w:tcW w:w="1114" w:type="pct"/>
            <w:vAlign w:val="center"/>
          </w:tcPr>
          <w:p w:rsidR="003036E8" w:rsidRDefault="005E7C40">
            <w:pPr>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3</w:t>
            </w:r>
          </w:p>
        </w:tc>
      </w:tr>
      <w:tr w:rsidR="003036E8">
        <w:tc>
          <w:tcPr>
            <w:tcW w:w="1102" w:type="pct"/>
            <w:vAlign w:val="center"/>
          </w:tcPr>
          <w:p w:rsidR="003036E8" w:rsidRDefault="005E7C40">
            <w:pPr>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3</w:t>
            </w:r>
          </w:p>
        </w:tc>
        <w:tc>
          <w:tcPr>
            <w:tcW w:w="2784" w:type="pct"/>
            <w:vAlign w:val="center"/>
          </w:tcPr>
          <w:p w:rsidR="003036E8" w:rsidRDefault="005E7C40">
            <w:pPr>
              <w:jc w:val="both"/>
              <w:rPr>
                <w:rFonts w:ascii="Times New Roman" w:hAnsi="Times New Roman" w:cs="Times New Roman"/>
                <w:b/>
                <w:noProof/>
                <w:color w:val="FF0000"/>
                <w:sz w:val="24"/>
                <w:szCs w:val="24"/>
              </w:rPr>
            </w:pPr>
            <w:r>
              <w:rPr>
                <w:rFonts w:ascii="Times New Roman" w:hAnsi="Times New Roman" w:cs="Times New Roman"/>
                <w:noProof/>
                <w:sz w:val="24"/>
                <w:szCs w:val="24"/>
              </w:rPr>
              <w:t>Not transmitting a landing declaration or a sales note to the flag Member State when the landing of the catch has taken place in the port of a third country, or a transhipment declaration or a transfer declaration, when the operation has taken place outside Union waters.</w:t>
            </w:r>
          </w:p>
        </w:tc>
        <w:tc>
          <w:tcPr>
            <w:tcW w:w="1114" w:type="pct"/>
            <w:vAlign w:val="center"/>
          </w:tcPr>
          <w:p w:rsidR="003036E8" w:rsidRDefault="005E7C40">
            <w:pPr>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3</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4</w:t>
            </w:r>
          </w:p>
        </w:tc>
        <w:tc>
          <w:tcPr>
            <w:tcW w:w="2784" w:type="pct"/>
            <w:vAlign w:val="center"/>
          </w:tcPr>
          <w:p w:rsidR="003036E8" w:rsidRDefault="005E7C40">
            <w:pPr>
              <w:autoSpaceDE w:val="0"/>
              <w:autoSpaceDN w:val="0"/>
              <w:adjustRightInd w:val="0"/>
              <w:spacing w:before="60" w:after="60"/>
              <w:rPr>
                <w:rFonts w:ascii="Times New Roman" w:hAnsi="Times New Roman" w:cs="Times New Roman"/>
                <w:bCs/>
                <w:noProof/>
                <w:color w:val="000000"/>
                <w:sz w:val="24"/>
                <w:szCs w:val="24"/>
              </w:rPr>
            </w:pPr>
            <w:r>
              <w:rPr>
                <w:rFonts w:ascii="Times New Roman" w:hAnsi="Times New Roman" w:cs="Times New Roman"/>
                <w:noProof/>
                <w:sz w:val="24"/>
                <w:szCs w:val="24"/>
              </w:rPr>
              <w:t>Using non-compliant fishing gear.</w:t>
            </w:r>
          </w:p>
        </w:tc>
        <w:tc>
          <w:tcPr>
            <w:tcW w:w="1114" w:type="pct"/>
            <w:vAlign w:val="center"/>
          </w:tcPr>
          <w:p w:rsidR="003036E8" w:rsidRDefault="005E7C40">
            <w:pPr>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4</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5</w:t>
            </w:r>
          </w:p>
        </w:tc>
        <w:tc>
          <w:tcPr>
            <w:tcW w:w="2784" w:type="pct"/>
            <w:vAlign w:val="center"/>
          </w:tcPr>
          <w:p w:rsidR="003036E8" w:rsidRDefault="005E7C40">
            <w:pPr>
              <w:autoSpaceDE w:val="0"/>
              <w:autoSpaceDN w:val="0"/>
              <w:adjustRightInd w:val="0"/>
              <w:spacing w:before="60" w:after="60"/>
              <w:rPr>
                <w:rFonts w:ascii="Times New Roman" w:hAnsi="Times New Roman" w:cs="Times New Roman"/>
                <w:noProof/>
                <w:color w:val="000000"/>
                <w:sz w:val="24"/>
                <w:szCs w:val="24"/>
                <w:lang w:val="en-US"/>
              </w:rPr>
            </w:pPr>
            <w:r>
              <w:rPr>
                <w:rFonts w:ascii="Times New Roman" w:hAnsi="Times New Roman" w:cs="Times New Roman"/>
                <w:noProof/>
                <w:sz w:val="24"/>
                <w:szCs w:val="24"/>
              </w:rPr>
              <w:t>Not fulfilling obligations related to the use of fishing gears as set in the rules of the common fisheries policy.</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color w:val="000000"/>
                <w:sz w:val="24"/>
                <w:szCs w:val="24"/>
              </w:rPr>
              <w:t>4</w:t>
            </w:r>
          </w:p>
        </w:tc>
      </w:tr>
      <w:tr w:rsidR="003036E8">
        <w:tc>
          <w:tcPr>
            <w:tcW w:w="1102" w:type="pct"/>
            <w:vAlign w:val="center"/>
          </w:tcPr>
          <w:p w:rsidR="003036E8" w:rsidRDefault="005E7C40">
            <w:pPr>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6</w:t>
            </w:r>
          </w:p>
          <w:p w:rsidR="003036E8" w:rsidRDefault="003036E8">
            <w:pPr>
              <w:jc w:val="center"/>
              <w:rPr>
                <w:rFonts w:ascii="Times New Roman" w:hAnsi="Times New Roman" w:cs="Times New Roman"/>
                <w:noProof/>
                <w:color w:val="000000"/>
                <w:sz w:val="24"/>
                <w:szCs w:val="24"/>
              </w:rPr>
            </w:pPr>
          </w:p>
        </w:tc>
        <w:tc>
          <w:tcPr>
            <w:tcW w:w="2784" w:type="pct"/>
            <w:vAlign w:val="center"/>
          </w:tcPr>
          <w:p w:rsidR="003036E8" w:rsidRDefault="005E7C40">
            <w:pPr>
              <w:jc w:val="both"/>
              <w:rPr>
                <w:rFonts w:ascii="Times New Roman" w:hAnsi="Times New Roman" w:cs="Times New Roman"/>
                <w:noProof/>
                <w:sz w:val="24"/>
                <w:szCs w:val="24"/>
              </w:rPr>
            </w:pPr>
            <w:r>
              <w:rPr>
                <w:rFonts w:ascii="Times New Roman" w:hAnsi="Times New Roman" w:cs="Times New Roman"/>
                <w:noProof/>
                <w:sz w:val="24"/>
                <w:szCs w:val="24"/>
              </w:rPr>
              <w:t>Manipulating of an engine or of continuous engine power monitoring devices with the aim of increasing its power beyond the maximum continuous engine power according to the engine certificate.</w:t>
            </w:r>
          </w:p>
        </w:tc>
        <w:tc>
          <w:tcPr>
            <w:tcW w:w="1114" w:type="pct"/>
            <w:vAlign w:val="center"/>
          </w:tcPr>
          <w:p w:rsidR="003036E8" w:rsidRDefault="005E7C40">
            <w:pPr>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5</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7</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jc w:val="both"/>
              <w:rPr>
                <w:rFonts w:ascii="Times New Roman" w:hAnsi="Times New Roman" w:cs="Times New Roman"/>
                <w:noProof/>
                <w:color w:val="000000"/>
                <w:sz w:val="24"/>
                <w:szCs w:val="24"/>
                <w:lang w:val="en-US"/>
              </w:rPr>
            </w:pPr>
            <w:r>
              <w:rPr>
                <w:rFonts w:ascii="Times New Roman" w:hAnsi="Times New Roman" w:cs="Times New Roman"/>
                <w:bCs/>
                <w:noProof/>
                <w:color w:val="000000"/>
                <w:sz w:val="24"/>
                <w:szCs w:val="24"/>
              </w:rPr>
              <w:t>Falsifying or concealing markings of fishing vessel or fishing gear, identity or registration of a fishing vessel.</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color w:val="000000"/>
                <w:sz w:val="24"/>
                <w:szCs w:val="24"/>
              </w:rPr>
              <w:t>5</w:t>
            </w:r>
          </w:p>
        </w:tc>
      </w:tr>
      <w:tr w:rsidR="003036E8">
        <w:tc>
          <w:tcPr>
            <w:tcW w:w="1102" w:type="pct"/>
            <w:vAlign w:val="center"/>
          </w:tcPr>
          <w:p w:rsidR="003036E8" w:rsidRDefault="005E7C40">
            <w:pPr>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8</w:t>
            </w:r>
          </w:p>
          <w:p w:rsidR="003036E8" w:rsidRDefault="003036E8">
            <w:pPr>
              <w:jc w:val="center"/>
              <w:rPr>
                <w:rFonts w:ascii="Times New Roman" w:hAnsi="Times New Roman" w:cs="Times New Roman"/>
                <w:noProof/>
                <w:color w:val="000000"/>
                <w:sz w:val="24"/>
                <w:szCs w:val="24"/>
              </w:rPr>
            </w:pPr>
          </w:p>
        </w:tc>
        <w:tc>
          <w:tcPr>
            <w:tcW w:w="2784" w:type="pct"/>
            <w:vAlign w:val="center"/>
          </w:tcPr>
          <w:p w:rsidR="003036E8" w:rsidRDefault="005E7C40">
            <w:pPr>
              <w:jc w:val="both"/>
              <w:rPr>
                <w:rFonts w:ascii="Times New Roman" w:hAnsi="Times New Roman" w:cs="Times New Roman"/>
                <w:bCs/>
                <w:noProof/>
                <w:color w:val="000000"/>
                <w:sz w:val="24"/>
                <w:szCs w:val="24"/>
              </w:rPr>
            </w:pPr>
            <w:r>
              <w:rPr>
                <w:rFonts w:ascii="Times New Roman" w:hAnsi="Times New Roman" w:cs="Times New Roman"/>
                <w:noProof/>
                <w:sz w:val="24"/>
                <w:szCs w:val="24"/>
              </w:rPr>
              <w:t xml:space="preserve">Falsifying documents, data or information or using of falsified or invalid documents, data or information required under the rules of the common fisheries policy, including documents, data and information as referred to in Council Regulation (EC) No 1005/2008; </w:t>
            </w:r>
          </w:p>
        </w:tc>
        <w:tc>
          <w:tcPr>
            <w:tcW w:w="1114" w:type="pct"/>
            <w:vAlign w:val="center"/>
          </w:tcPr>
          <w:p w:rsidR="003036E8" w:rsidRDefault="005E7C40">
            <w:pPr>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5</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9</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jc w:val="both"/>
              <w:rPr>
                <w:rFonts w:ascii="Times New Roman" w:hAnsi="Times New Roman" w:cs="Times New Roman"/>
                <w:noProof/>
                <w:color w:val="000000"/>
                <w:sz w:val="24"/>
                <w:szCs w:val="24"/>
                <w:lang w:val="en-US"/>
              </w:rPr>
            </w:pPr>
            <w:r>
              <w:rPr>
                <w:rFonts w:ascii="Times New Roman" w:hAnsi="Times New Roman" w:cs="Times New Roman"/>
                <w:bCs/>
                <w:noProof/>
                <w:color w:val="000000"/>
                <w:sz w:val="24"/>
                <w:szCs w:val="24"/>
                <w:lang w:val="en-US"/>
              </w:rPr>
              <w:t>Concealing, tampering or disposal of evidence relating to an investigation.</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color w:val="000000"/>
                <w:sz w:val="24"/>
                <w:szCs w:val="24"/>
              </w:rPr>
              <w:t>5</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10</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jc w:val="both"/>
              <w:rPr>
                <w:rFonts w:ascii="Times New Roman" w:hAnsi="Times New Roman" w:cs="Times New Roman"/>
                <w:bCs/>
                <w:noProof/>
                <w:color w:val="000000"/>
                <w:sz w:val="24"/>
                <w:szCs w:val="24"/>
                <w:lang w:val="en-US"/>
              </w:rPr>
            </w:pPr>
            <w:r>
              <w:rPr>
                <w:rFonts w:ascii="Times New Roman" w:hAnsi="Times New Roman" w:cs="Times New Roman"/>
                <w:noProof/>
                <w:sz w:val="24"/>
                <w:szCs w:val="24"/>
              </w:rPr>
              <w:t xml:space="preserve">Committing multiple </w:t>
            </w:r>
            <w:r>
              <w:rPr>
                <w:rFonts w:ascii="Times New Roman" w:hAnsi="Times New Roman" w:cs="Times New Roman"/>
                <w:bCs/>
                <w:noProof/>
                <w:color w:val="000000"/>
                <w:sz w:val="24"/>
                <w:szCs w:val="24"/>
                <w:lang w:val="en-US"/>
              </w:rPr>
              <w:t>infringements</w:t>
            </w:r>
            <w:r>
              <w:rPr>
                <w:rFonts w:ascii="Times New Roman" w:hAnsi="Times New Roman" w:cs="Times New Roman"/>
                <w:noProof/>
                <w:sz w:val="24"/>
                <w:szCs w:val="24"/>
              </w:rPr>
              <w:t xml:space="preserve"> which together constitute a serious disregard of conservation and management measures.</w:t>
            </w:r>
          </w:p>
        </w:tc>
        <w:tc>
          <w:tcPr>
            <w:tcW w:w="1114" w:type="pct"/>
            <w:vAlign w:val="center"/>
          </w:tcPr>
          <w:p w:rsidR="003036E8" w:rsidRDefault="005E7C40">
            <w:pPr>
              <w:jc w:val="center"/>
              <w:rPr>
                <w:rFonts w:ascii="Times New Roman" w:hAnsi="Times New Roman" w:cs="Times New Roman"/>
                <w:noProof/>
                <w:color w:val="000000"/>
                <w:sz w:val="24"/>
                <w:szCs w:val="24"/>
              </w:rPr>
            </w:pPr>
            <w:r>
              <w:rPr>
                <w:rFonts w:ascii="Times New Roman" w:hAnsi="Times New Roman" w:cs="Times New Roman"/>
                <w:noProof/>
                <w:color w:val="000000"/>
                <w:sz w:val="24"/>
                <w:szCs w:val="24"/>
              </w:rPr>
              <w:t>5</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11</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rPr>
                <w:rFonts w:ascii="Times New Roman" w:hAnsi="Times New Roman" w:cs="Times New Roman"/>
                <w:noProof/>
                <w:sz w:val="24"/>
                <w:szCs w:val="24"/>
              </w:rPr>
            </w:pPr>
            <w:r>
              <w:rPr>
                <w:rFonts w:ascii="Times New Roman" w:hAnsi="Times New Roman" w:cs="Times New Roman"/>
                <w:noProof/>
                <w:sz w:val="24"/>
                <w:szCs w:val="24"/>
              </w:rPr>
              <w:t>Failing to bring and retain on board the fishing vessel, including through slipping, and to tranship, transfer and land any undersized catches in contravention of the legislation in force or catches of species subject to the landing obligation set out in Article 15 of Regulation (EU) No 1380/2013, unless the bringing and retention on board and the landing of such catches would be contrary to obligations including for regional fisheries management organisation areas or subject to exemptions provided for in the rules of the common fisheries policy in fisheries or fishing zones where such rules apply.</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5</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12</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rPr>
                <w:rFonts w:ascii="Times New Roman" w:hAnsi="Times New Roman" w:cs="Times New Roman"/>
                <w:noProof/>
                <w:sz w:val="24"/>
                <w:szCs w:val="24"/>
              </w:rPr>
            </w:pPr>
            <w:r>
              <w:rPr>
                <w:rFonts w:ascii="Times New Roman" w:hAnsi="Times New Roman" w:cs="Times New Roman"/>
                <w:noProof/>
                <w:sz w:val="24"/>
                <w:szCs w:val="24"/>
              </w:rPr>
              <w:t>Carrying out fishing activities in the area of a regional fisheries management organisation in a manner inconsistent with or in contravention of the conservation and management measures of that organisation.</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5</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13</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jc w:val="both"/>
              <w:rPr>
                <w:rFonts w:ascii="Times New Roman" w:hAnsi="Times New Roman" w:cs="Times New Roman"/>
                <w:noProof/>
                <w:sz w:val="24"/>
                <w:szCs w:val="24"/>
              </w:rPr>
            </w:pPr>
            <w:r>
              <w:rPr>
                <w:rFonts w:ascii="Times New Roman" w:hAnsi="Times New Roman" w:cs="Times New Roman"/>
                <w:noProof/>
                <w:sz w:val="24"/>
                <w:szCs w:val="24"/>
              </w:rPr>
              <w:t>Conducting transfer operations in breach of the common fisheries policy rules or the applicable conservation and management measures adopted by regional fisheries management organisations.</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5</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14</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jc w:val="both"/>
              <w:rPr>
                <w:rFonts w:ascii="Times New Roman" w:hAnsi="Times New Roman" w:cs="Times New Roman"/>
                <w:noProof/>
                <w:sz w:val="24"/>
                <w:szCs w:val="24"/>
              </w:rPr>
            </w:pPr>
            <w:r>
              <w:rPr>
                <w:rFonts w:ascii="Times New Roman" w:hAnsi="Times New Roman" w:cs="Times New Roman"/>
                <w:noProof/>
                <w:sz w:val="24"/>
                <w:szCs w:val="24"/>
              </w:rPr>
              <w:t>Landing in ports of third countries without prior notification as referred to in Article 19a of this Regulation; or landing fisheries products stemming from IUU fishing activities.</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5</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15</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jc w:val="both"/>
              <w:rPr>
                <w:rFonts w:ascii="Times New Roman" w:hAnsi="Times New Roman" w:cs="Times New Roman"/>
                <w:noProof/>
                <w:sz w:val="24"/>
                <w:szCs w:val="24"/>
              </w:rPr>
            </w:pPr>
            <w:r>
              <w:rPr>
                <w:rFonts w:ascii="Times New Roman" w:hAnsi="Times New Roman" w:cs="Times New Roman"/>
                <w:noProof/>
                <w:sz w:val="24"/>
                <w:szCs w:val="24"/>
              </w:rPr>
              <w:t>Using prohibited fishing gear.</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6</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16</w:t>
            </w:r>
          </w:p>
          <w:p w:rsidR="003036E8" w:rsidRDefault="003036E8">
            <w:pPr>
              <w:jc w:val="center"/>
              <w:rPr>
                <w:rFonts w:ascii="Times New Roman" w:hAnsi="Times New Roman" w:cs="Times New Roman"/>
                <w:noProof/>
                <w:sz w:val="24"/>
                <w:szCs w:val="24"/>
              </w:rPr>
            </w:pP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jc w:val="both"/>
              <w:rPr>
                <w:rFonts w:ascii="Times New Roman" w:hAnsi="Times New Roman" w:cs="Times New Roman"/>
                <w:noProof/>
                <w:sz w:val="24"/>
                <w:szCs w:val="24"/>
              </w:rPr>
            </w:pPr>
            <w:r>
              <w:rPr>
                <w:rFonts w:ascii="Times New Roman" w:hAnsi="Times New Roman" w:cs="Times New Roman"/>
                <w:noProof/>
                <w:sz w:val="24"/>
                <w:szCs w:val="24"/>
              </w:rPr>
              <w:t>Fishing in a restricted or closed area, or a fish stock recovery area, or during a closed season, or without or after attainment of a quota or beyond a closed depth.</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6</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17</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rPr>
                <w:rFonts w:ascii="Times New Roman" w:hAnsi="Times New Roman" w:cs="Times New Roman"/>
                <w:noProof/>
                <w:sz w:val="24"/>
                <w:szCs w:val="24"/>
              </w:rPr>
            </w:pPr>
            <w:r>
              <w:rPr>
                <w:rFonts w:ascii="Times New Roman" w:hAnsi="Times New Roman" w:cs="Times New Roman"/>
                <w:noProof/>
                <w:sz w:val="24"/>
                <w:szCs w:val="24"/>
              </w:rPr>
              <w:t>Fishing without a valid licence, authorisation or permit issued by the flag State or the relevant coastal State.</w:t>
            </w:r>
          </w:p>
          <w:p w:rsidR="003036E8" w:rsidRDefault="003036E8">
            <w:pPr>
              <w:rPr>
                <w:rFonts w:ascii="Times New Roman" w:hAnsi="Times New Roman" w:cs="Times New Roman"/>
                <w:noProof/>
                <w:sz w:val="24"/>
                <w:szCs w:val="24"/>
              </w:rPr>
            </w:pP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7</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 xml:space="preserve">18 </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rPr>
                <w:rFonts w:ascii="Times New Roman" w:hAnsi="Times New Roman" w:cs="Times New Roman"/>
                <w:noProof/>
                <w:sz w:val="24"/>
                <w:szCs w:val="24"/>
              </w:rPr>
            </w:pPr>
            <w:r>
              <w:rPr>
                <w:rFonts w:ascii="Times New Roman" w:hAnsi="Times New Roman" w:cs="Times New Roman"/>
                <w:noProof/>
                <w:sz w:val="24"/>
                <w:szCs w:val="24"/>
              </w:rPr>
              <w:t>Engaging in directed fishing, retaining on board, transhipping, transferring or landing species which is subject to a moratorium, a closed season or for which fishing is prohibited.</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7</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19</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rPr>
                <w:rFonts w:ascii="Times New Roman" w:hAnsi="Times New Roman" w:cs="Times New Roman"/>
                <w:noProof/>
                <w:sz w:val="24"/>
                <w:szCs w:val="24"/>
              </w:rPr>
            </w:pPr>
            <w:r>
              <w:rPr>
                <w:rFonts w:ascii="Times New Roman" w:hAnsi="Times New Roman" w:cs="Times New Roman"/>
                <w:noProof/>
                <w:sz w:val="24"/>
                <w:szCs w:val="24"/>
              </w:rPr>
              <w:t>Obstructing the work of officials or observers in the exercise of their duties.</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7</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20</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rPr>
                <w:rFonts w:ascii="Times New Roman" w:hAnsi="Times New Roman" w:cs="Times New Roman"/>
                <w:noProof/>
                <w:sz w:val="24"/>
                <w:szCs w:val="24"/>
              </w:rPr>
            </w:pPr>
            <w:r>
              <w:rPr>
                <w:rFonts w:ascii="Times New Roman" w:hAnsi="Times New Roman" w:cs="Times New Roman"/>
                <w:noProof/>
                <w:sz w:val="24"/>
                <w:szCs w:val="24"/>
              </w:rPr>
              <w:t>Transhipping from or to, or conducting transfer operations with, participating in joint fishing operations with, supporting or supplying vessels, engaged in IUU fishing as defined under Council Regulation (EC) No 1005/2008, in particular those listed in the IUU vessel list of the Union or of a regional fisheries management organisation, as referred to in Articles 29 and 30 of Council Regulation (EC) No 1005/2008.</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7</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21</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jc w:val="both"/>
              <w:rPr>
                <w:rFonts w:ascii="Times New Roman" w:hAnsi="Times New Roman" w:cs="Times New Roman"/>
                <w:noProof/>
                <w:sz w:val="24"/>
                <w:szCs w:val="24"/>
              </w:rPr>
            </w:pPr>
            <w:r>
              <w:rPr>
                <w:rFonts w:ascii="Times New Roman" w:hAnsi="Times New Roman" w:cs="Times New Roman"/>
                <w:noProof/>
                <w:sz w:val="24"/>
                <w:szCs w:val="24"/>
              </w:rPr>
              <w:t>Transhipping without the required authorisation or where such transhipment is prohibited.</w:t>
            </w: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7</w:t>
            </w:r>
          </w:p>
        </w:tc>
      </w:tr>
      <w:tr w:rsidR="003036E8">
        <w:tc>
          <w:tcPr>
            <w:tcW w:w="1102"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22</w:t>
            </w:r>
          </w:p>
          <w:p w:rsidR="003036E8" w:rsidRDefault="003036E8">
            <w:pPr>
              <w:jc w:val="center"/>
              <w:rPr>
                <w:rFonts w:ascii="Times New Roman" w:hAnsi="Times New Roman" w:cs="Times New Roman"/>
                <w:noProof/>
                <w:sz w:val="24"/>
                <w:szCs w:val="24"/>
              </w:rPr>
            </w:pPr>
          </w:p>
        </w:tc>
        <w:tc>
          <w:tcPr>
            <w:tcW w:w="2784" w:type="pct"/>
            <w:vAlign w:val="center"/>
          </w:tcPr>
          <w:p w:rsidR="003036E8" w:rsidRDefault="005E7C40">
            <w:pPr>
              <w:jc w:val="both"/>
              <w:rPr>
                <w:rFonts w:ascii="Times New Roman" w:hAnsi="Times New Roman" w:cs="Times New Roman"/>
                <w:noProof/>
                <w:sz w:val="24"/>
                <w:szCs w:val="24"/>
              </w:rPr>
            </w:pPr>
            <w:r>
              <w:rPr>
                <w:rFonts w:ascii="Times New Roman" w:hAnsi="Times New Roman" w:cs="Times New Roman"/>
                <w:noProof/>
                <w:sz w:val="24"/>
                <w:szCs w:val="24"/>
              </w:rPr>
              <w:t xml:space="preserve">Being involved in the operation, management, ownership of, or being hired on, a vessel engaged in IUU fishing as defined under Council Regulation (EC) No 1005/2008, in particular those listed in the IUU vessel list of the Union or of a regional fisheries management organisation as referred to in Articles 29 and 30 of Council Regulation (EC) No 1005/2008. </w:t>
            </w:r>
          </w:p>
          <w:p w:rsidR="003036E8" w:rsidRDefault="003036E8">
            <w:pPr>
              <w:jc w:val="both"/>
              <w:rPr>
                <w:rFonts w:ascii="Times New Roman" w:hAnsi="Times New Roman" w:cs="Times New Roman"/>
                <w:noProof/>
                <w:sz w:val="24"/>
                <w:szCs w:val="24"/>
              </w:rPr>
            </w:pPr>
          </w:p>
        </w:tc>
        <w:tc>
          <w:tcPr>
            <w:tcW w:w="1114" w:type="pct"/>
            <w:vAlign w:val="center"/>
          </w:tcPr>
          <w:p w:rsidR="003036E8" w:rsidRDefault="005E7C40">
            <w:pPr>
              <w:jc w:val="center"/>
              <w:rPr>
                <w:rFonts w:ascii="Times New Roman" w:hAnsi="Times New Roman" w:cs="Times New Roman"/>
                <w:noProof/>
                <w:sz w:val="24"/>
                <w:szCs w:val="24"/>
              </w:rPr>
            </w:pPr>
            <w:r>
              <w:rPr>
                <w:rFonts w:ascii="Times New Roman" w:hAnsi="Times New Roman" w:cs="Times New Roman"/>
                <w:noProof/>
                <w:sz w:val="24"/>
                <w:szCs w:val="24"/>
              </w:rPr>
              <w:t>7</w:t>
            </w:r>
          </w:p>
        </w:tc>
      </w:tr>
    </w:tbl>
    <w:p w:rsidR="003036E8" w:rsidRDefault="003036E8">
      <w:pPr>
        <w:jc w:val="center"/>
        <w:rPr>
          <w:rFonts w:ascii="Times New Roman" w:hAnsi="Times New Roman" w:cs="Times New Roman"/>
          <w:noProof/>
          <w:sz w:val="24"/>
          <w:szCs w:val="24"/>
          <w:lang w:val="en-GB"/>
        </w:rPr>
      </w:pP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br w:type="page"/>
      </w:r>
    </w:p>
    <w:p w:rsidR="003036E8" w:rsidRDefault="005E7C40">
      <w:pPr>
        <w:jc w:val="center"/>
        <w:rPr>
          <w:rFonts w:ascii="Times New Roman" w:hAnsi="Times New Roman" w:cs="Times New Roman"/>
          <w:noProof/>
          <w:sz w:val="24"/>
          <w:szCs w:val="24"/>
          <w:lang w:val="en-GB"/>
        </w:rPr>
      </w:pPr>
      <w:r>
        <w:rPr>
          <w:rFonts w:ascii="Times New Roman" w:hAnsi="Times New Roman" w:cs="Times New Roman"/>
          <w:noProof/>
          <w:sz w:val="24"/>
          <w:szCs w:val="24"/>
          <w:lang w:val="en-GB"/>
        </w:rPr>
        <w:t>ANNEX IV</w:t>
      </w:r>
      <w:r>
        <w:rPr>
          <w:rFonts w:ascii="Times New Roman" w:hAnsi="Times New Roman" w:cs="Times New Roman"/>
          <w:noProof/>
          <w:sz w:val="24"/>
          <w:szCs w:val="24"/>
          <w:vertAlign w:val="superscript"/>
          <w:lang w:val="en-GB"/>
        </w:rPr>
        <w:footnoteReference w:id="2"/>
      </w:r>
    </w:p>
    <w:p w:rsidR="003036E8" w:rsidRDefault="005E7C40">
      <w:pPr>
        <w:jc w:val="center"/>
        <w:rPr>
          <w:rFonts w:ascii="Times New Roman" w:hAnsi="Times New Roman" w:cs="Times New Roman"/>
          <w:noProof/>
          <w:sz w:val="24"/>
          <w:szCs w:val="24"/>
          <w:lang w:val="en-GB"/>
        </w:rPr>
      </w:pPr>
      <w:r>
        <w:rPr>
          <w:rFonts w:ascii="Times New Roman" w:hAnsi="Times New Roman" w:cs="Times New Roman"/>
          <w:noProof/>
          <w:sz w:val="24"/>
          <w:szCs w:val="24"/>
          <w:lang w:val="en-GB"/>
        </w:rPr>
        <w:t>Alternative criteria to qualify an infringement as serious, in accordance with Article 90(3) of this Regulation</w:t>
      </w:r>
    </w:p>
    <w:tbl>
      <w:tblPr>
        <w:tblStyle w:val="TableGrid1"/>
        <w:tblW w:w="0" w:type="auto"/>
        <w:tblLook w:val="04A0" w:firstRow="1" w:lastRow="0" w:firstColumn="1" w:lastColumn="0" w:noHBand="0" w:noVBand="1"/>
      </w:tblPr>
      <w:tblGrid>
        <w:gridCol w:w="6906"/>
        <w:gridCol w:w="6906"/>
      </w:tblGrid>
      <w:tr w:rsidR="003036E8">
        <w:trPr>
          <w:trHeight w:val="146"/>
          <w:tblHeader/>
        </w:trPr>
        <w:tc>
          <w:tcPr>
            <w:tcW w:w="6906" w:type="dxa"/>
            <w:shd w:val="clear" w:color="auto" w:fill="EEECE1" w:themeFill="background2"/>
          </w:tcPr>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Activities</w:t>
            </w:r>
          </w:p>
        </w:tc>
        <w:tc>
          <w:tcPr>
            <w:tcW w:w="6906" w:type="dxa"/>
            <w:shd w:val="clear" w:color="auto" w:fill="EEECE1" w:themeFill="background2"/>
          </w:tcPr>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Criteria</w:t>
            </w:r>
          </w:p>
        </w:tc>
      </w:tr>
      <w:tr w:rsidR="003036E8">
        <w:tc>
          <w:tcPr>
            <w:tcW w:w="6906" w:type="dxa"/>
          </w:tcPr>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90(3)(a)</w:t>
            </w:r>
            <w:r>
              <w:rPr>
                <w:rFonts w:ascii="Times New Roman" w:hAnsi="Times New Roman" w:cs="Times New Roman"/>
                <w:noProof/>
                <w:sz w:val="24"/>
                <w:szCs w:val="24"/>
                <w:lang w:val="en-GB"/>
              </w:rPr>
              <w:tab/>
            </w: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Not fulfilling of obligations to accurately record and report data relating to fishing activities, including data to be transmitted by vessel monitoring system and prior notices, as required under the rules of the common fisheries policy;</w:t>
            </w:r>
          </w:p>
          <w:p w:rsidR="003036E8" w:rsidRDefault="003036E8">
            <w:pPr>
              <w:jc w:val="both"/>
              <w:rPr>
                <w:rFonts w:ascii="Times New Roman" w:hAnsi="Times New Roman" w:cs="Times New Roman"/>
                <w:noProof/>
                <w:sz w:val="24"/>
                <w:szCs w:val="24"/>
                <w:lang w:val="en-GB"/>
              </w:rPr>
            </w:pP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90(3)(b)</w:t>
            </w:r>
            <w:r>
              <w:rPr>
                <w:rFonts w:ascii="Times New Roman" w:hAnsi="Times New Roman" w:cs="Times New Roman"/>
                <w:noProof/>
                <w:sz w:val="24"/>
                <w:szCs w:val="24"/>
                <w:lang w:val="en-GB"/>
              </w:rPr>
              <w:tab/>
            </w: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Not making available of a catch declaration or a landing declaration to the third country and not sending an electronic copy of it to their flag Member States as required under in paragraph 1 of Article 30 of the Regulation (EU) 2017/2403; </w:t>
            </w:r>
          </w:p>
          <w:p w:rsidR="003036E8" w:rsidRDefault="003036E8">
            <w:pPr>
              <w:jc w:val="both"/>
              <w:rPr>
                <w:rFonts w:ascii="Times New Roman" w:hAnsi="Times New Roman" w:cs="Times New Roman"/>
                <w:noProof/>
                <w:sz w:val="24"/>
                <w:szCs w:val="24"/>
                <w:lang w:val="en-GB"/>
              </w:rPr>
            </w:pP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90(3)(e)</w:t>
            </w:r>
            <w:r>
              <w:rPr>
                <w:rFonts w:ascii="Times New Roman" w:hAnsi="Times New Roman" w:cs="Times New Roman"/>
                <w:noProof/>
                <w:sz w:val="24"/>
                <w:szCs w:val="24"/>
                <w:lang w:val="en-GB"/>
              </w:rPr>
              <w:tab/>
            </w: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Failing to bring and retain on board the fishing vessel, including through slipping, and to tranship, transfer and land any undersized catches in contravention of the legislation in force or catches of species subject to the landing obligation set out in Article 15 of Regulation (EU) No 1380/2013, unless the bringing and retention on board and the landing of such catches would be contrary to obligations including for regional fisheries management organisation areas or subject to exemptions provided for in the rules of the common fisheries policy in fisheries or fishing zones where such rules apply; </w:t>
            </w:r>
          </w:p>
          <w:p w:rsidR="003036E8" w:rsidRDefault="003036E8">
            <w:pPr>
              <w:jc w:val="both"/>
              <w:rPr>
                <w:rFonts w:ascii="Times New Roman" w:hAnsi="Times New Roman" w:cs="Times New Roman"/>
                <w:noProof/>
                <w:sz w:val="24"/>
                <w:szCs w:val="24"/>
                <w:lang w:val="en-GB"/>
              </w:rPr>
            </w:pP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90(3)(f)</w:t>
            </w:r>
            <w:r>
              <w:rPr>
                <w:rFonts w:ascii="Times New Roman" w:hAnsi="Times New Roman" w:cs="Times New Roman"/>
                <w:noProof/>
                <w:sz w:val="24"/>
                <w:szCs w:val="24"/>
                <w:lang w:val="en-GB"/>
              </w:rPr>
              <w:tab/>
            </w: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Carrying out fishing activities in the area of a regional fisheries management organisation in a manner inconsistent with or in contravention of the conservation and management measures of that organisation.</w:t>
            </w:r>
          </w:p>
        </w:tc>
        <w:tc>
          <w:tcPr>
            <w:tcW w:w="6906" w:type="dxa"/>
          </w:tcPr>
          <w:p w:rsidR="003036E8" w:rsidRDefault="005E7C40">
            <w:pP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the catches related to the suspected infringement occurred: </w:t>
            </w: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in a closed area; or</w:t>
            </w: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beyond a closed depth;</w:t>
            </w:r>
          </w:p>
          <w:p w:rsidR="003036E8" w:rsidRDefault="003036E8">
            <w:pPr>
              <w:rPr>
                <w:rFonts w:ascii="Times New Roman" w:hAnsi="Times New Roman" w:cs="Times New Roman"/>
                <w:noProof/>
                <w:sz w:val="24"/>
                <w:szCs w:val="24"/>
                <w:lang w:val="en-GB"/>
              </w:rPr>
            </w:pP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w:t>
            </w:r>
            <w:r>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GB"/>
              </w:rPr>
              <w:t>the infringement is the second one detected in the preceding twelve months;</w:t>
            </w:r>
          </w:p>
          <w:p w:rsidR="003036E8" w:rsidRDefault="003036E8">
            <w:pPr>
              <w:rPr>
                <w:rFonts w:ascii="Times New Roman" w:hAnsi="Times New Roman" w:cs="Times New Roman"/>
                <w:noProof/>
                <w:sz w:val="24"/>
                <w:szCs w:val="24"/>
                <w:lang w:val="en-GB"/>
              </w:rPr>
            </w:pP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 catches related to the suspected infringement represent quantities that are equal to or more than twice above the permitted margins of tolerance referred to in Article 14(3) and Article 21(3) of this Regulation;</w:t>
            </w:r>
          </w:p>
          <w:p w:rsidR="003036E8" w:rsidRDefault="003036E8">
            <w:pPr>
              <w:rPr>
                <w:rFonts w:ascii="Times New Roman" w:hAnsi="Times New Roman" w:cs="Times New Roman"/>
                <w:noProof/>
                <w:sz w:val="24"/>
                <w:szCs w:val="24"/>
                <w:lang w:val="en-GB"/>
              </w:rPr>
            </w:pP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 the catches related to the suspected infringement correspond </w:t>
            </w: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 to quantities more than 100 kilos or 20% of the total quantities mentioned in the logbook or landing or transhipment declaration, or </w:t>
            </w: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b) a value of 10% of the total value of fisheries products, </w:t>
            </w: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when the infringement is related to any of the following species:</w:t>
            </w:r>
          </w:p>
          <w:p w:rsidR="003036E8" w:rsidRDefault="005E7C40">
            <w:pPr>
              <w:numPr>
                <w:ilvl w:val="0"/>
                <w:numId w:val="1"/>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all species subject to minimum conservation reference size under the rules of the common fisheries policy; </w:t>
            </w:r>
          </w:p>
          <w:p w:rsidR="003036E8" w:rsidRDefault="005E7C40">
            <w:pPr>
              <w:numPr>
                <w:ilvl w:val="0"/>
                <w:numId w:val="1"/>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all species subject to the landing obligation as referred to in Article 15 of Regulation 1380/2013;</w:t>
            </w:r>
          </w:p>
          <w:p w:rsidR="003036E8" w:rsidRDefault="005E7C40">
            <w:pPr>
              <w:numPr>
                <w:ilvl w:val="0"/>
                <w:numId w:val="1"/>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all species subject to fishing opportunities under the rules of the common fisheries policy;</w:t>
            </w:r>
          </w:p>
          <w:p w:rsidR="003036E8" w:rsidRDefault="005E7C40">
            <w:pPr>
              <w:numPr>
                <w:ilvl w:val="0"/>
                <w:numId w:val="1"/>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all species subject to multiannual plans;</w:t>
            </w:r>
          </w:p>
          <w:p w:rsidR="003036E8" w:rsidRDefault="003036E8">
            <w:pPr>
              <w:ind w:left="720"/>
              <w:contextualSpacing/>
              <w:rPr>
                <w:rFonts w:ascii="Times New Roman" w:hAnsi="Times New Roman" w:cs="Times New Roman"/>
                <w:noProof/>
                <w:sz w:val="24"/>
                <w:szCs w:val="24"/>
                <w:lang w:val="en-GB"/>
              </w:rPr>
            </w:pPr>
          </w:p>
          <w:p w:rsidR="003036E8" w:rsidRDefault="005E7C40">
            <w:pPr>
              <w:numPr>
                <w:ilvl w:val="0"/>
                <w:numId w:val="1"/>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all species subject to a moratorium, a closed season or for which fishing is prohibited;</w:t>
            </w:r>
          </w:p>
          <w:p w:rsidR="003036E8" w:rsidRDefault="005E7C40">
            <w:pPr>
              <w:numPr>
                <w:ilvl w:val="0"/>
                <w:numId w:val="1"/>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all species regulated by a regional fisheries management organisation.</w:t>
            </w:r>
          </w:p>
        </w:tc>
      </w:tr>
      <w:tr w:rsidR="003036E8">
        <w:trPr>
          <w:trHeight w:val="146"/>
        </w:trPr>
        <w:tc>
          <w:tcPr>
            <w:tcW w:w="6906" w:type="dxa"/>
          </w:tcPr>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90(3)(g)</w:t>
            </w:r>
            <w:r>
              <w:rPr>
                <w:rFonts w:ascii="Times New Roman" w:hAnsi="Times New Roman" w:cs="Times New Roman"/>
                <w:noProof/>
                <w:sz w:val="24"/>
                <w:szCs w:val="24"/>
                <w:lang w:val="en-GB"/>
              </w:rPr>
              <w:tab/>
            </w: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Making available on the market fisheries products in breach of the rules of the common fisheries policy </w:t>
            </w:r>
          </w:p>
          <w:p w:rsidR="003036E8" w:rsidRDefault="003036E8">
            <w:pPr>
              <w:jc w:val="both"/>
              <w:rPr>
                <w:rFonts w:ascii="Times New Roman" w:hAnsi="Times New Roman" w:cs="Times New Roman"/>
                <w:noProof/>
                <w:sz w:val="24"/>
                <w:szCs w:val="24"/>
                <w:lang w:val="en-GB"/>
              </w:rPr>
            </w:pPr>
          </w:p>
          <w:p w:rsidR="003036E8" w:rsidRDefault="003036E8">
            <w:pPr>
              <w:rPr>
                <w:rFonts w:ascii="Times New Roman" w:hAnsi="Times New Roman" w:cs="Times New Roman"/>
                <w:noProof/>
                <w:sz w:val="24"/>
                <w:szCs w:val="24"/>
                <w:lang w:val="en-GB"/>
              </w:rPr>
            </w:pPr>
          </w:p>
        </w:tc>
        <w:tc>
          <w:tcPr>
            <w:tcW w:w="6906" w:type="dxa"/>
          </w:tcPr>
          <w:p w:rsidR="003036E8" w:rsidRDefault="005E7C40">
            <w:pPr>
              <w:rPr>
                <w:rFonts w:ascii="Times New Roman" w:hAnsi="Times New Roman" w:cs="Times New Roman"/>
                <w:noProof/>
                <w:sz w:val="24"/>
                <w:szCs w:val="24"/>
                <w:lang w:val="en-US"/>
              </w:rPr>
            </w:pPr>
            <w:r>
              <w:rPr>
                <w:rFonts w:ascii="Times New Roman" w:hAnsi="Times New Roman" w:cs="Times New Roman"/>
                <w:noProof/>
                <w:sz w:val="24"/>
                <w:szCs w:val="24"/>
                <w:lang w:val="en-US"/>
              </w:rPr>
              <w:t>- the suspected infringement is a second one detected in the preceding twelve months;</w:t>
            </w:r>
          </w:p>
          <w:p w:rsidR="003036E8" w:rsidRDefault="003036E8">
            <w:pPr>
              <w:rPr>
                <w:rFonts w:ascii="Times New Roman" w:hAnsi="Times New Roman" w:cs="Times New Roman"/>
                <w:noProof/>
                <w:sz w:val="24"/>
                <w:szCs w:val="24"/>
                <w:lang w:val="en-US"/>
              </w:rPr>
            </w:pPr>
          </w:p>
          <w:p w:rsidR="003036E8" w:rsidRDefault="005E7C40">
            <w:pPr>
              <w:rPr>
                <w:rFonts w:ascii="Times New Roman" w:hAnsi="Times New Roman" w:cs="Times New Roman"/>
                <w:noProof/>
                <w:sz w:val="24"/>
                <w:szCs w:val="24"/>
                <w:lang w:val="en-US"/>
              </w:rPr>
            </w:pPr>
            <w:r>
              <w:rPr>
                <w:rFonts w:ascii="Times New Roman" w:hAnsi="Times New Roman" w:cs="Times New Roman"/>
                <w:noProof/>
                <w:sz w:val="24"/>
                <w:szCs w:val="24"/>
                <w:lang w:val="en-US"/>
              </w:rPr>
              <w:t>- the suspected infringement is related to marketing of IUU products knowingly or in contravention to the IUU Regulation</w:t>
            </w:r>
          </w:p>
          <w:p w:rsidR="003036E8" w:rsidRDefault="003036E8">
            <w:pPr>
              <w:rPr>
                <w:rFonts w:ascii="Times New Roman" w:hAnsi="Times New Roman" w:cs="Times New Roman"/>
                <w:noProof/>
                <w:sz w:val="24"/>
                <w:szCs w:val="24"/>
                <w:lang w:val="en-US"/>
              </w:rPr>
            </w:pPr>
          </w:p>
          <w:p w:rsidR="003036E8" w:rsidRDefault="005E7C40">
            <w:pPr>
              <w:rPr>
                <w:rFonts w:ascii="Times New Roman" w:hAnsi="Times New Roman" w:cs="Times New Roman"/>
                <w:noProof/>
                <w:sz w:val="24"/>
                <w:szCs w:val="24"/>
                <w:lang w:val="en-US"/>
              </w:rPr>
            </w:pPr>
            <w:r>
              <w:rPr>
                <w:rFonts w:ascii="Times New Roman" w:hAnsi="Times New Roman" w:cs="Times New Roman"/>
                <w:noProof/>
                <w:sz w:val="24"/>
                <w:szCs w:val="24"/>
                <w:lang w:val="en-US"/>
              </w:rPr>
              <w:t>- when the direct sale was made with a non-registered auction center or non-registered buyer, as referred to in Article 59 of this Regulation;</w:t>
            </w:r>
          </w:p>
          <w:p w:rsidR="003036E8" w:rsidRDefault="003036E8">
            <w:pPr>
              <w:rPr>
                <w:rFonts w:ascii="Times New Roman" w:hAnsi="Times New Roman" w:cs="Times New Roman"/>
                <w:noProof/>
                <w:sz w:val="24"/>
                <w:szCs w:val="24"/>
                <w:lang w:val="en-US"/>
              </w:rPr>
            </w:pPr>
          </w:p>
          <w:p w:rsidR="003036E8" w:rsidRDefault="005E7C40">
            <w:pP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completion or submission of sales notes does not comply with Article 62 of this regulation, including the obligation to record and transmit all data electronically; </w:t>
            </w:r>
          </w:p>
          <w:p w:rsidR="003036E8" w:rsidRDefault="003036E8">
            <w:pPr>
              <w:rPr>
                <w:rFonts w:ascii="Times New Roman" w:hAnsi="Times New Roman" w:cs="Times New Roman"/>
                <w:noProof/>
                <w:sz w:val="24"/>
                <w:szCs w:val="24"/>
                <w:lang w:val="en-US"/>
              </w:rPr>
            </w:pPr>
          </w:p>
          <w:p w:rsidR="003036E8" w:rsidRDefault="005E7C40">
            <w:pPr>
              <w:rPr>
                <w:rFonts w:ascii="Times New Roman" w:hAnsi="Times New Roman" w:cs="Times New Roman"/>
                <w:noProof/>
                <w:sz w:val="24"/>
                <w:szCs w:val="24"/>
                <w:lang w:val="en-US"/>
              </w:rPr>
            </w:pPr>
            <w:r>
              <w:rPr>
                <w:rFonts w:ascii="Times New Roman" w:hAnsi="Times New Roman" w:cs="Times New Roman"/>
                <w:noProof/>
                <w:sz w:val="24"/>
                <w:szCs w:val="24"/>
                <w:lang w:val="en-US"/>
              </w:rPr>
              <w:t>- the catches related to the suspected infringement correspond to quantities more than 100 kilos or 20% of the total quantities mentioned in the logbook or landing or transhipment declaration, or a value of 10% of the total value of fisheries products, when the infringement is related to any of the following species:</w:t>
            </w:r>
          </w:p>
          <w:p w:rsidR="003036E8" w:rsidRDefault="005E7C40">
            <w:pPr>
              <w:numPr>
                <w:ilvl w:val="0"/>
                <w:numId w:val="3"/>
              </w:numPr>
              <w:contextualSpacing/>
              <w:rPr>
                <w:rFonts w:ascii="Times New Roman" w:hAnsi="Times New Roman" w:cs="Times New Roman"/>
                <w:noProof/>
                <w:sz w:val="24"/>
                <w:szCs w:val="24"/>
                <w:lang w:val="en-US"/>
              </w:rPr>
            </w:pPr>
            <w:r>
              <w:rPr>
                <w:rFonts w:ascii="Times New Roman" w:hAnsi="Times New Roman" w:cs="Times New Roman"/>
                <w:noProof/>
                <w:sz w:val="24"/>
                <w:szCs w:val="24"/>
                <w:lang w:val="en-US"/>
              </w:rPr>
              <w:t>all species subject to minimum conservation reference size under the rules of the common fisheries policy;</w:t>
            </w:r>
          </w:p>
          <w:p w:rsidR="003036E8" w:rsidRDefault="005E7C40">
            <w:pPr>
              <w:numPr>
                <w:ilvl w:val="0"/>
                <w:numId w:val="3"/>
              </w:numPr>
              <w:contextualSpacing/>
              <w:rPr>
                <w:rFonts w:ascii="Times New Roman" w:hAnsi="Times New Roman" w:cs="Times New Roman"/>
                <w:noProof/>
                <w:sz w:val="24"/>
                <w:szCs w:val="24"/>
                <w:lang w:val="en-US"/>
              </w:rPr>
            </w:pPr>
            <w:r>
              <w:rPr>
                <w:rFonts w:ascii="Times New Roman" w:hAnsi="Times New Roman" w:cs="Times New Roman"/>
                <w:noProof/>
                <w:sz w:val="24"/>
                <w:szCs w:val="24"/>
                <w:lang w:val="en-US"/>
              </w:rPr>
              <w:t>all species subject to the landing obligation as referred to in Article 15 of Regulation (EU) No 1380/2013;</w:t>
            </w:r>
          </w:p>
          <w:p w:rsidR="003036E8" w:rsidRDefault="005E7C40">
            <w:pPr>
              <w:numPr>
                <w:ilvl w:val="0"/>
                <w:numId w:val="3"/>
              </w:numPr>
              <w:contextualSpacing/>
              <w:rPr>
                <w:rFonts w:ascii="Times New Roman" w:hAnsi="Times New Roman" w:cs="Times New Roman"/>
                <w:noProof/>
                <w:sz w:val="24"/>
                <w:szCs w:val="24"/>
                <w:lang w:val="en-US"/>
              </w:rPr>
            </w:pPr>
            <w:r>
              <w:rPr>
                <w:rFonts w:ascii="Times New Roman" w:hAnsi="Times New Roman" w:cs="Times New Roman"/>
                <w:noProof/>
                <w:sz w:val="24"/>
                <w:szCs w:val="24"/>
                <w:lang w:val="en-US"/>
              </w:rPr>
              <w:t>all species subject to fishing opportunities under the rules of the common fisheries policy;</w:t>
            </w:r>
          </w:p>
          <w:p w:rsidR="003036E8" w:rsidRDefault="005E7C40">
            <w:pPr>
              <w:numPr>
                <w:ilvl w:val="0"/>
                <w:numId w:val="3"/>
              </w:numPr>
              <w:contextualSpacing/>
              <w:rPr>
                <w:rFonts w:ascii="Times New Roman" w:hAnsi="Times New Roman" w:cs="Times New Roman"/>
                <w:noProof/>
                <w:sz w:val="24"/>
                <w:szCs w:val="24"/>
                <w:lang w:val="en-US"/>
              </w:rPr>
            </w:pPr>
            <w:r>
              <w:rPr>
                <w:rFonts w:ascii="Times New Roman" w:hAnsi="Times New Roman" w:cs="Times New Roman"/>
                <w:noProof/>
                <w:sz w:val="24"/>
                <w:szCs w:val="24"/>
                <w:lang w:val="en-US"/>
              </w:rPr>
              <w:t>all species subject to a multiannual plan;</w:t>
            </w:r>
          </w:p>
          <w:p w:rsidR="003036E8" w:rsidRDefault="005E7C40">
            <w:pPr>
              <w:numPr>
                <w:ilvl w:val="0"/>
                <w:numId w:val="3"/>
              </w:numPr>
              <w:contextualSpacing/>
              <w:rPr>
                <w:rFonts w:ascii="Times New Roman" w:hAnsi="Times New Roman" w:cs="Times New Roman"/>
                <w:noProof/>
                <w:sz w:val="24"/>
                <w:szCs w:val="24"/>
                <w:lang w:val="en-US"/>
              </w:rPr>
            </w:pPr>
            <w:r>
              <w:rPr>
                <w:rFonts w:ascii="Times New Roman" w:hAnsi="Times New Roman" w:cs="Times New Roman"/>
                <w:noProof/>
                <w:sz w:val="24"/>
                <w:szCs w:val="24"/>
                <w:lang w:val="en-US"/>
              </w:rPr>
              <w:t>all species subject to a moratorium, a closed season or for which fishing is prohibited;</w:t>
            </w:r>
          </w:p>
          <w:p w:rsidR="003036E8" w:rsidRDefault="005E7C40">
            <w:pPr>
              <w:numPr>
                <w:ilvl w:val="0"/>
                <w:numId w:val="3"/>
              </w:numPr>
              <w:contextualSpacing/>
              <w:rPr>
                <w:rFonts w:ascii="Times New Roman" w:hAnsi="Times New Roman" w:cs="Times New Roman"/>
                <w:noProof/>
                <w:sz w:val="24"/>
                <w:szCs w:val="24"/>
                <w:lang w:val="en-US"/>
              </w:rPr>
            </w:pPr>
            <w:r>
              <w:rPr>
                <w:rFonts w:ascii="Times New Roman" w:hAnsi="Times New Roman" w:cs="Times New Roman"/>
                <w:noProof/>
                <w:sz w:val="24"/>
                <w:szCs w:val="24"/>
                <w:lang w:val="en-GB"/>
              </w:rPr>
              <w:t>all species regulated by a regional fisheries management organisation.</w:t>
            </w:r>
          </w:p>
        </w:tc>
      </w:tr>
      <w:tr w:rsidR="003036E8">
        <w:trPr>
          <w:trHeight w:val="146"/>
        </w:trPr>
        <w:tc>
          <w:tcPr>
            <w:tcW w:w="6906" w:type="dxa"/>
          </w:tcPr>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90(3)(c)</w:t>
            </w:r>
            <w:r>
              <w:rPr>
                <w:rFonts w:ascii="Times New Roman" w:hAnsi="Times New Roman" w:cs="Times New Roman"/>
                <w:noProof/>
                <w:sz w:val="24"/>
                <w:szCs w:val="24"/>
                <w:lang w:val="en-GB"/>
              </w:rPr>
              <w:tab/>
            </w: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Using non-compliant fishing gear.</w:t>
            </w:r>
          </w:p>
          <w:p w:rsidR="003036E8" w:rsidRDefault="003036E8">
            <w:pPr>
              <w:jc w:val="both"/>
              <w:rPr>
                <w:rFonts w:ascii="Times New Roman" w:hAnsi="Times New Roman" w:cs="Times New Roman"/>
                <w:noProof/>
                <w:sz w:val="24"/>
                <w:szCs w:val="24"/>
                <w:lang w:val="en-GB"/>
              </w:rPr>
            </w:pP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90(3)(d)</w:t>
            </w: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Not fulfilling obligations related to the use of fishing gears as set in the rules of the common fisheries policy.</w:t>
            </w:r>
          </w:p>
          <w:p w:rsidR="003036E8" w:rsidRDefault="003036E8">
            <w:pPr>
              <w:rPr>
                <w:rFonts w:ascii="Times New Roman" w:hAnsi="Times New Roman" w:cs="Times New Roman"/>
                <w:noProof/>
                <w:sz w:val="24"/>
                <w:szCs w:val="24"/>
                <w:lang w:val="en-GB"/>
              </w:rPr>
            </w:pPr>
          </w:p>
        </w:tc>
        <w:tc>
          <w:tcPr>
            <w:tcW w:w="6906" w:type="dxa"/>
          </w:tcPr>
          <w:p w:rsidR="003036E8" w:rsidRDefault="005E7C40">
            <w:pP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the catches related to the suspected infringement occurred: </w:t>
            </w: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in a closed area; or</w:t>
            </w: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beyond a closed depth;</w:t>
            </w:r>
          </w:p>
          <w:p w:rsidR="003036E8" w:rsidRDefault="003036E8">
            <w:pPr>
              <w:rPr>
                <w:rFonts w:ascii="Times New Roman" w:hAnsi="Times New Roman" w:cs="Times New Roman"/>
                <w:noProof/>
                <w:sz w:val="24"/>
                <w:szCs w:val="24"/>
                <w:lang w:val="en-GB"/>
              </w:rPr>
            </w:pP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 the gear used is one of the following: </w:t>
            </w:r>
          </w:p>
          <w:p w:rsidR="003036E8" w:rsidRDefault="005E7C40">
            <w:pPr>
              <w:numPr>
                <w:ilvl w:val="0"/>
                <w:numId w:val="3"/>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Fishing with explosive</w:t>
            </w:r>
          </w:p>
          <w:p w:rsidR="003036E8" w:rsidRDefault="005E7C40">
            <w:pPr>
              <w:numPr>
                <w:ilvl w:val="0"/>
                <w:numId w:val="3"/>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Prohibited drifting gillnets</w:t>
            </w:r>
          </w:p>
          <w:p w:rsidR="003036E8" w:rsidRDefault="003036E8">
            <w:pPr>
              <w:rPr>
                <w:rFonts w:ascii="Times New Roman" w:hAnsi="Times New Roman" w:cs="Times New Roman"/>
                <w:noProof/>
                <w:sz w:val="24"/>
                <w:szCs w:val="24"/>
                <w:lang w:val="en-GB"/>
              </w:rPr>
            </w:pP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 the number of authorised gear exceeds by 2 units the number of authorised gears on board the fishing vessels; </w:t>
            </w:r>
          </w:p>
          <w:p w:rsidR="003036E8" w:rsidRDefault="003036E8">
            <w:pPr>
              <w:rPr>
                <w:rFonts w:ascii="Times New Roman" w:hAnsi="Times New Roman" w:cs="Times New Roman"/>
                <w:noProof/>
                <w:sz w:val="24"/>
                <w:szCs w:val="24"/>
                <w:lang w:val="en-GB"/>
              </w:rPr>
            </w:pP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w:t>
            </w:r>
            <w:r>
              <w:rPr>
                <w:rFonts w:ascii="Times New Roman" w:hAnsi="Times New Roman" w:cs="Times New Roman"/>
                <w:noProof/>
                <w:sz w:val="24"/>
                <w:szCs w:val="24"/>
                <w:lang w:val="en-US"/>
              </w:rPr>
              <w:t xml:space="preserve"> the</w:t>
            </w:r>
            <w:r>
              <w:rPr>
                <w:rFonts w:ascii="Times New Roman" w:hAnsi="Times New Roman" w:cs="Times New Roman"/>
                <w:noProof/>
                <w:sz w:val="24"/>
                <w:szCs w:val="24"/>
                <w:lang w:val="en-GB"/>
              </w:rPr>
              <w:t xml:space="preserve"> suspected infringement is a second one detected in the preceding twelve months;</w:t>
            </w:r>
          </w:p>
          <w:p w:rsidR="003036E8" w:rsidRDefault="003036E8">
            <w:pPr>
              <w:rPr>
                <w:rFonts w:ascii="Times New Roman" w:hAnsi="Times New Roman" w:cs="Times New Roman"/>
                <w:noProof/>
                <w:sz w:val="24"/>
                <w:szCs w:val="24"/>
                <w:lang w:val="en-GB"/>
              </w:rPr>
            </w:pP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 catches related to the suspected infringement represent quantities that are equal or more than twice above the permitted margins of tolerance referred to in Article 14(3) of this Regulation;</w:t>
            </w:r>
          </w:p>
          <w:p w:rsidR="003036E8" w:rsidRDefault="003036E8">
            <w:pPr>
              <w:rPr>
                <w:rFonts w:ascii="Times New Roman" w:hAnsi="Times New Roman" w:cs="Times New Roman"/>
                <w:noProof/>
                <w:sz w:val="24"/>
                <w:szCs w:val="24"/>
                <w:lang w:val="en-GB"/>
              </w:rPr>
            </w:pP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 the catches related to the suspected infringement correspond to quantities more than 100 kilos or 20% of the total quantities mentioned in the logbook or landing or transhipment declaration, or a value of 10% of the total value of fisheries products, when the infringement is related to any of the following species:</w:t>
            </w:r>
          </w:p>
          <w:p w:rsidR="003036E8" w:rsidRDefault="005E7C40">
            <w:pPr>
              <w:numPr>
                <w:ilvl w:val="0"/>
                <w:numId w:val="2"/>
              </w:numPr>
              <w:ind w:left="743" w:hanging="284"/>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all species subject to minimum conservation reference </w:t>
            </w:r>
            <w:r>
              <w:rPr>
                <w:rFonts w:ascii="Times New Roman" w:hAnsi="Times New Roman" w:cs="Times New Roman"/>
                <w:noProof/>
                <w:sz w:val="24"/>
                <w:szCs w:val="24"/>
                <w:lang w:val="en-US"/>
              </w:rPr>
              <w:t>under the rules of the common fisheries policy</w:t>
            </w:r>
            <w:r>
              <w:rPr>
                <w:rFonts w:ascii="Times New Roman" w:hAnsi="Times New Roman" w:cs="Times New Roman"/>
                <w:noProof/>
                <w:sz w:val="24"/>
                <w:szCs w:val="24"/>
                <w:lang w:val="en-GB"/>
              </w:rPr>
              <w:t>;</w:t>
            </w:r>
          </w:p>
          <w:p w:rsidR="003036E8" w:rsidRDefault="005E7C40">
            <w:pPr>
              <w:numPr>
                <w:ilvl w:val="0"/>
                <w:numId w:val="2"/>
              </w:numPr>
              <w:ind w:left="743" w:hanging="284"/>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all species subject to the landing obligation as referred to in Article 15 of Regulation (EU) No 1380/2013;</w:t>
            </w:r>
          </w:p>
          <w:p w:rsidR="003036E8" w:rsidRDefault="005E7C40">
            <w:pPr>
              <w:numPr>
                <w:ilvl w:val="0"/>
                <w:numId w:val="2"/>
              </w:numPr>
              <w:ind w:left="743" w:hanging="284"/>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all species subject to fishing </w:t>
            </w:r>
            <w:r>
              <w:rPr>
                <w:rFonts w:ascii="Times New Roman" w:hAnsi="Times New Roman" w:cs="Times New Roman"/>
                <w:noProof/>
                <w:sz w:val="24"/>
                <w:szCs w:val="24"/>
                <w:lang w:val="en-US"/>
              </w:rPr>
              <w:t>under the rules of the common fisheries policy</w:t>
            </w:r>
            <w:r>
              <w:rPr>
                <w:rFonts w:ascii="Times New Roman" w:hAnsi="Times New Roman" w:cs="Times New Roman"/>
                <w:noProof/>
                <w:sz w:val="24"/>
                <w:szCs w:val="24"/>
                <w:lang w:val="en-GB"/>
              </w:rPr>
              <w:t>;</w:t>
            </w:r>
          </w:p>
          <w:p w:rsidR="003036E8" w:rsidRDefault="005E7C40">
            <w:pPr>
              <w:numPr>
                <w:ilvl w:val="0"/>
                <w:numId w:val="2"/>
              </w:numPr>
              <w:ind w:left="743" w:hanging="284"/>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all species subject to a multiannual plan;</w:t>
            </w:r>
          </w:p>
          <w:p w:rsidR="003036E8" w:rsidRDefault="005E7C40">
            <w:pPr>
              <w:numPr>
                <w:ilvl w:val="0"/>
                <w:numId w:val="2"/>
              </w:numPr>
              <w:ind w:left="743" w:hanging="284"/>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all species subject to a moratorium, a closed season or for which fishing is prohibited;</w:t>
            </w:r>
          </w:p>
          <w:p w:rsidR="003036E8" w:rsidRDefault="005E7C40">
            <w:pPr>
              <w:numPr>
                <w:ilvl w:val="0"/>
                <w:numId w:val="2"/>
              </w:numPr>
              <w:ind w:left="743" w:hanging="284"/>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all species regulated by a regional fisheries management organisation.</w:t>
            </w:r>
          </w:p>
        </w:tc>
      </w:tr>
      <w:tr w:rsidR="003036E8">
        <w:tc>
          <w:tcPr>
            <w:tcW w:w="6906" w:type="dxa"/>
          </w:tcPr>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90(3)(h)</w:t>
            </w: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Conducting recreational fishing activities in breach of rules of the common fisheries policy or selling of catches from recreational fisheries.</w:t>
            </w:r>
          </w:p>
        </w:tc>
        <w:tc>
          <w:tcPr>
            <w:tcW w:w="6906" w:type="dxa"/>
          </w:tcPr>
          <w:p w:rsidR="003036E8" w:rsidRDefault="005E7C40">
            <w:pP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 the catches related to the suspected infringement occurred: </w:t>
            </w:r>
          </w:p>
          <w:p w:rsidR="003036E8" w:rsidRDefault="005E7C40">
            <w:pPr>
              <w:numPr>
                <w:ilvl w:val="0"/>
                <w:numId w:val="4"/>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in a closed area; or</w:t>
            </w:r>
          </w:p>
          <w:p w:rsidR="003036E8" w:rsidRDefault="005E7C40">
            <w:pPr>
              <w:numPr>
                <w:ilvl w:val="0"/>
                <w:numId w:val="4"/>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beyond a closed depth;</w:t>
            </w:r>
          </w:p>
          <w:p w:rsidR="003036E8" w:rsidRDefault="003036E8">
            <w:pPr>
              <w:rPr>
                <w:rFonts w:ascii="Times New Roman" w:hAnsi="Times New Roman" w:cs="Times New Roman"/>
                <w:noProof/>
                <w:sz w:val="24"/>
                <w:szCs w:val="24"/>
                <w:lang w:val="en-GB"/>
              </w:rPr>
            </w:pP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 the suspected infringement is the third one detected in the preceding six months;</w:t>
            </w:r>
          </w:p>
          <w:p w:rsidR="003036E8" w:rsidRDefault="003036E8">
            <w:pPr>
              <w:rPr>
                <w:rFonts w:ascii="Times New Roman" w:hAnsi="Times New Roman" w:cs="Times New Roman"/>
                <w:noProof/>
                <w:sz w:val="24"/>
                <w:szCs w:val="24"/>
                <w:lang w:val="en-GB"/>
              </w:rPr>
            </w:pP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 the catches related to the suspected infringement correspond to quantities more than 5 kilos, when the infringement is related to any of the following species:</w:t>
            </w:r>
          </w:p>
          <w:p w:rsidR="003036E8" w:rsidRDefault="005E7C40">
            <w:pPr>
              <w:numPr>
                <w:ilvl w:val="0"/>
                <w:numId w:val="1"/>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all species subject to minimum conservation reference size as referred to </w:t>
            </w:r>
            <w:r>
              <w:rPr>
                <w:rFonts w:ascii="Times New Roman" w:hAnsi="Times New Roman" w:cs="Times New Roman"/>
                <w:noProof/>
                <w:sz w:val="24"/>
                <w:szCs w:val="24"/>
                <w:lang w:val="en-US"/>
              </w:rPr>
              <w:t>under the rules of the common fisheries policy</w:t>
            </w:r>
            <w:r>
              <w:rPr>
                <w:rFonts w:ascii="Times New Roman" w:hAnsi="Times New Roman" w:cs="Times New Roman"/>
                <w:noProof/>
                <w:sz w:val="24"/>
                <w:szCs w:val="24"/>
                <w:lang w:val="en-GB"/>
              </w:rPr>
              <w:t>;</w:t>
            </w:r>
          </w:p>
          <w:p w:rsidR="003036E8" w:rsidRDefault="005E7C40">
            <w:pPr>
              <w:numPr>
                <w:ilvl w:val="0"/>
                <w:numId w:val="1"/>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all species subject to the landing obligation as referred to in Article 15 of Regulation (EU) No 1380/2013;</w:t>
            </w:r>
          </w:p>
          <w:p w:rsidR="003036E8" w:rsidRDefault="005E7C40">
            <w:pPr>
              <w:numPr>
                <w:ilvl w:val="0"/>
                <w:numId w:val="1"/>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 xml:space="preserve">all species subject to fishing opportunities </w:t>
            </w:r>
            <w:r>
              <w:rPr>
                <w:rFonts w:ascii="Times New Roman" w:hAnsi="Times New Roman" w:cs="Times New Roman"/>
                <w:noProof/>
                <w:sz w:val="24"/>
                <w:szCs w:val="24"/>
                <w:lang w:val="en-US"/>
              </w:rPr>
              <w:t>under the rules of the common fisheries policy</w:t>
            </w:r>
            <w:r>
              <w:rPr>
                <w:rFonts w:ascii="Times New Roman" w:hAnsi="Times New Roman" w:cs="Times New Roman"/>
                <w:noProof/>
                <w:sz w:val="24"/>
                <w:szCs w:val="24"/>
                <w:lang w:val="en-GB"/>
              </w:rPr>
              <w:t>;</w:t>
            </w:r>
          </w:p>
          <w:p w:rsidR="003036E8" w:rsidRDefault="005E7C40">
            <w:pPr>
              <w:numPr>
                <w:ilvl w:val="0"/>
                <w:numId w:val="1"/>
              </w:numPr>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all species subject to a multiannual plan;</w:t>
            </w:r>
          </w:p>
          <w:p w:rsidR="003036E8" w:rsidRDefault="005E7C40">
            <w:pPr>
              <w:ind w:left="720"/>
              <w:contextualSpacing/>
              <w:rPr>
                <w:rFonts w:ascii="Times New Roman" w:hAnsi="Times New Roman" w:cs="Times New Roman"/>
                <w:noProof/>
                <w:sz w:val="24"/>
                <w:szCs w:val="24"/>
                <w:lang w:val="en-GB"/>
              </w:rPr>
            </w:pPr>
            <w:r>
              <w:rPr>
                <w:rFonts w:ascii="Times New Roman" w:hAnsi="Times New Roman" w:cs="Times New Roman"/>
                <w:noProof/>
                <w:sz w:val="24"/>
                <w:szCs w:val="24"/>
                <w:lang w:val="en-GB"/>
              </w:rPr>
              <w:t>all species subject to a moratorium, a closed season or for which fishing is prohibited.</w:t>
            </w:r>
          </w:p>
        </w:tc>
      </w:tr>
      <w:tr w:rsidR="003036E8">
        <w:tc>
          <w:tcPr>
            <w:tcW w:w="6906" w:type="dxa"/>
          </w:tcPr>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Article 90(3)(i)</w:t>
            </w:r>
            <w:r>
              <w:rPr>
                <w:rFonts w:ascii="Times New Roman" w:hAnsi="Times New Roman" w:cs="Times New Roman"/>
                <w:noProof/>
                <w:sz w:val="24"/>
                <w:szCs w:val="24"/>
                <w:lang w:val="en-GB"/>
              </w:rPr>
              <w:tab/>
            </w:r>
          </w:p>
          <w:p w:rsidR="003036E8" w:rsidRDefault="005E7C40">
            <w:pPr>
              <w:jc w:val="both"/>
              <w:rPr>
                <w:rFonts w:ascii="Times New Roman" w:hAnsi="Times New Roman" w:cs="Times New Roman"/>
                <w:noProof/>
                <w:sz w:val="24"/>
                <w:szCs w:val="24"/>
                <w:lang w:val="en-GB"/>
              </w:rPr>
            </w:pPr>
            <w:r>
              <w:rPr>
                <w:rFonts w:ascii="Times New Roman" w:hAnsi="Times New Roman" w:cs="Times New Roman"/>
                <w:noProof/>
                <w:sz w:val="24"/>
                <w:szCs w:val="24"/>
                <w:lang w:val="en-GB"/>
              </w:rPr>
              <w:t>Committing multiple infringements which together constitute a serious disregard of conservation and management measures.</w:t>
            </w:r>
          </w:p>
        </w:tc>
        <w:tc>
          <w:tcPr>
            <w:tcW w:w="6906" w:type="dxa"/>
          </w:tcPr>
          <w:p w:rsidR="003036E8" w:rsidRDefault="005E7C40">
            <w:pPr>
              <w:rPr>
                <w:rFonts w:ascii="Times New Roman" w:hAnsi="Times New Roman" w:cs="Times New Roman"/>
                <w:noProof/>
                <w:sz w:val="24"/>
                <w:szCs w:val="24"/>
                <w:lang w:val="en-US"/>
              </w:rPr>
            </w:pPr>
            <w:r>
              <w:rPr>
                <w:rFonts w:ascii="Times New Roman" w:hAnsi="Times New Roman" w:cs="Times New Roman"/>
                <w:noProof/>
                <w:sz w:val="24"/>
                <w:szCs w:val="24"/>
                <w:lang w:val="en-GB"/>
              </w:rPr>
              <w:t>The n</w:t>
            </w:r>
            <w:r>
              <w:rPr>
                <w:rFonts w:ascii="Times New Roman" w:hAnsi="Times New Roman" w:cs="Times New Roman"/>
                <w:noProof/>
                <w:sz w:val="24"/>
                <w:szCs w:val="24"/>
                <w:lang w:val="en-US"/>
              </w:rPr>
              <w:t>umber of simultaneous infringements which are not considered individually serious infringements exceeds 3.</w:t>
            </w:r>
          </w:p>
        </w:tc>
      </w:tr>
    </w:tbl>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w:t>
      </w:r>
    </w:p>
    <w:p w:rsidR="003036E8" w:rsidRDefault="003036E8">
      <w:pPr>
        <w:rPr>
          <w:rFonts w:ascii="Times New Roman" w:hAnsi="Times New Roman" w:cs="Times New Roman"/>
          <w:noProof/>
          <w:sz w:val="24"/>
          <w:szCs w:val="24"/>
          <w:lang w:val="en-GB"/>
        </w:rPr>
        <w:sectPr w:rsidR="003036E8">
          <w:headerReference w:type="even" r:id="rId22"/>
          <w:headerReference w:type="default" r:id="rId23"/>
          <w:footerReference w:type="even" r:id="rId24"/>
          <w:footerReference w:type="default" r:id="rId25"/>
          <w:headerReference w:type="first" r:id="rId26"/>
          <w:footerReference w:type="first" r:id="rId27"/>
          <w:endnotePr>
            <w:numFmt w:val="decimal"/>
          </w:endnotePr>
          <w:pgSz w:w="16839" w:h="11907" w:orient="landscape"/>
          <w:pgMar w:top="1134" w:right="1134" w:bottom="1134" w:left="1134" w:header="720" w:footer="720" w:gutter="0"/>
          <w:pgNumType w:start="1"/>
          <w:cols w:space="720"/>
          <w:docGrid w:linePitch="326"/>
        </w:sectPr>
      </w:pPr>
    </w:p>
    <w:p w:rsidR="003036E8" w:rsidRDefault="005E7C40">
      <w:pPr>
        <w:jc w:val="center"/>
        <w:rPr>
          <w:rFonts w:ascii="Times New Roman" w:hAnsi="Times New Roman" w:cs="Times New Roman"/>
          <w:noProof/>
          <w:sz w:val="24"/>
          <w:szCs w:val="24"/>
          <w:lang w:val="en-GB"/>
        </w:rPr>
      </w:pPr>
      <w:r>
        <w:rPr>
          <w:rFonts w:ascii="Times New Roman" w:hAnsi="Times New Roman" w:cs="Times New Roman"/>
          <w:noProof/>
          <w:sz w:val="24"/>
          <w:szCs w:val="24"/>
          <w:lang w:val="en-GB"/>
        </w:rPr>
        <w:t>ANNEX II</w:t>
      </w:r>
    </w:p>
    <w:p w:rsidR="003036E8" w:rsidRDefault="005E7C40">
      <w:pPr>
        <w:rPr>
          <w:rFonts w:ascii="Times New Roman" w:hAnsi="Times New Roman" w:cs="Times New Roman"/>
          <w:noProof/>
          <w:sz w:val="24"/>
          <w:szCs w:val="24"/>
          <w:lang w:val="en-GB"/>
        </w:rPr>
      </w:pPr>
      <w:r>
        <w:rPr>
          <w:rFonts w:ascii="Times New Roman" w:hAnsi="Times New Roman" w:cs="Times New Roman"/>
          <w:noProof/>
          <w:sz w:val="24"/>
          <w:szCs w:val="24"/>
          <w:lang w:val="en-GB"/>
        </w:rPr>
        <w:t>Annex II to Regulation (EC) No 1005/2008 and the Appendix to that Annex are replaced by the following:</w:t>
      </w:r>
    </w:p>
    <w:p w:rsidR="003036E8" w:rsidRDefault="003036E8">
      <w:pPr>
        <w:rPr>
          <w:rFonts w:ascii="Times New Roman" w:hAnsi="Times New Roman" w:cs="Times New Roman"/>
          <w:noProof/>
          <w:sz w:val="24"/>
          <w:szCs w:val="24"/>
          <w:lang w:val="en-GB"/>
        </w:rPr>
      </w:pPr>
    </w:p>
    <w:p w:rsidR="003036E8" w:rsidRDefault="005E7C40">
      <w:pPr>
        <w:jc w:val="center"/>
        <w:rPr>
          <w:rFonts w:eastAsia="Times New Roman" w:cs="Times New Roman"/>
          <w:b/>
          <w:bCs/>
          <w:noProof/>
          <w:color w:val="000000"/>
          <w:sz w:val="24"/>
          <w:szCs w:val="24"/>
          <w:u w:val="single"/>
          <w:lang w:val="en-GB" w:eastAsia="en-GB"/>
        </w:rPr>
      </w:pPr>
      <w:r>
        <w:rPr>
          <w:rFonts w:ascii="Times New Roman" w:hAnsi="Times New Roman" w:cs="Times New Roman"/>
          <w:noProof/>
          <w:sz w:val="24"/>
          <w:szCs w:val="24"/>
          <w:lang w:val="en-GB"/>
        </w:rPr>
        <w:t>‘</w:t>
      </w:r>
      <w:r>
        <w:rPr>
          <w:rFonts w:eastAsia="Times New Roman" w:cs="Times New Roman"/>
          <w:b/>
          <w:bCs/>
          <w:noProof/>
          <w:color w:val="000000"/>
          <w:sz w:val="24"/>
          <w:szCs w:val="24"/>
          <w:u w:val="single"/>
          <w:lang w:val="en-GB" w:eastAsia="en-GB"/>
        </w:rPr>
        <w:t>ANNEX II – European Union Catch Certificate and Re-Export Certificate</w:t>
      </w:r>
    </w:p>
    <w:tbl>
      <w:tblPr>
        <w:tblW w:w="103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09"/>
        <w:gridCol w:w="667"/>
        <w:gridCol w:w="324"/>
        <w:gridCol w:w="209"/>
        <w:gridCol w:w="30"/>
        <w:gridCol w:w="204"/>
        <w:gridCol w:w="28"/>
        <w:gridCol w:w="14"/>
        <w:gridCol w:w="92"/>
        <w:gridCol w:w="375"/>
        <w:gridCol w:w="514"/>
        <w:gridCol w:w="236"/>
        <w:gridCol w:w="66"/>
        <w:gridCol w:w="318"/>
        <w:gridCol w:w="237"/>
        <w:gridCol w:w="579"/>
        <w:gridCol w:w="87"/>
        <w:gridCol w:w="195"/>
        <w:gridCol w:w="82"/>
        <w:gridCol w:w="56"/>
        <w:gridCol w:w="465"/>
        <w:gridCol w:w="90"/>
        <w:gridCol w:w="358"/>
        <w:gridCol w:w="226"/>
        <w:gridCol w:w="185"/>
        <w:gridCol w:w="82"/>
        <w:gridCol w:w="760"/>
        <w:gridCol w:w="96"/>
        <w:gridCol w:w="436"/>
        <w:gridCol w:w="282"/>
        <w:gridCol w:w="1595"/>
      </w:tblGrid>
      <w:tr w:rsidR="003036E8">
        <w:tc>
          <w:tcPr>
            <w:tcW w:w="10348" w:type="dxa"/>
            <w:gridSpan w:val="32"/>
            <w:tcBorders>
              <w:top w:val="single" w:sz="4" w:space="0" w:color="auto"/>
              <w:left w:val="single" w:sz="4" w:space="0" w:color="auto"/>
              <w:bottom w:val="single" w:sz="4" w:space="0" w:color="auto"/>
              <w:right w:val="single" w:sz="4" w:space="0" w:color="auto"/>
            </w:tcBorders>
            <w:hideMark/>
          </w:tcPr>
          <w:p w:rsidR="003036E8" w:rsidRDefault="005E7C40">
            <w:pPr>
              <w:widowControl w:val="0"/>
              <w:tabs>
                <w:tab w:val="center" w:pos="4536"/>
                <w:tab w:val="right" w:pos="8789"/>
              </w:tabs>
              <w:spacing w:after="0"/>
              <w:rPr>
                <w:rFonts w:eastAsia="Times New Roman" w:cs="Times New Roman"/>
                <w:b/>
                <w:noProof/>
                <w:color w:val="000000"/>
                <w:sz w:val="24"/>
                <w:szCs w:val="24"/>
                <w:u w:val="single"/>
                <w:lang w:val="en-GB" w:eastAsia="fr-BE"/>
              </w:rPr>
            </w:pPr>
            <w:r>
              <w:rPr>
                <w:rFonts w:eastAsia="Times New Roman" w:cs="Times New Roman"/>
                <w:b/>
                <w:noProof/>
                <w:color w:val="000000"/>
                <w:sz w:val="24"/>
                <w:szCs w:val="24"/>
                <w:lang w:val="en-GB" w:eastAsia="fr-BE"/>
              </w:rPr>
              <w:tab/>
            </w:r>
            <w:r>
              <w:rPr>
                <w:rFonts w:eastAsia="Times New Roman" w:cs="Times New Roman"/>
                <w:b/>
                <w:noProof/>
                <w:color w:val="000000"/>
                <w:sz w:val="24"/>
                <w:szCs w:val="24"/>
                <w:u w:val="single"/>
                <w:lang w:val="en-GB" w:eastAsia="fr-BE"/>
              </w:rPr>
              <w:t xml:space="preserve">(i) EUROPEAN UNION CATCH CERTIFICATE </w:t>
            </w:r>
          </w:p>
        </w:tc>
      </w:tr>
      <w:tr w:rsidR="003036E8">
        <w:trPr>
          <w:trHeight w:val="492"/>
        </w:trPr>
        <w:tc>
          <w:tcPr>
            <w:tcW w:w="4153" w:type="dxa"/>
            <w:gridSpan w:val="13"/>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Document number</w:t>
            </w:r>
          </w:p>
        </w:tc>
        <w:tc>
          <w:tcPr>
            <w:tcW w:w="6195" w:type="dxa"/>
            <w:gridSpan w:val="19"/>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 xml:space="preserve">Validating Authority </w:t>
            </w:r>
          </w:p>
        </w:tc>
      </w:tr>
      <w:tr w:rsidR="003036E8">
        <w:tc>
          <w:tcPr>
            <w:tcW w:w="2660" w:type="dxa"/>
            <w:gridSpan w:val="5"/>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1. Name</w:t>
            </w:r>
          </w:p>
        </w:tc>
        <w:tc>
          <w:tcPr>
            <w:tcW w:w="4252" w:type="dxa"/>
            <w:gridSpan w:val="20"/>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Address</w:t>
            </w:r>
          </w:p>
        </w:tc>
        <w:tc>
          <w:tcPr>
            <w:tcW w:w="3436" w:type="dxa"/>
            <w:gridSpan w:val="7"/>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Tel.</w:t>
            </w:r>
            <w:r>
              <w:rPr>
                <w:rFonts w:eastAsia="Times New Roman" w:cs="Times New Roman"/>
                <w:b/>
                <w:noProof/>
                <w:color w:val="000000"/>
                <w:sz w:val="24"/>
                <w:szCs w:val="24"/>
                <w:lang w:eastAsia="fr-BE"/>
              </w:rPr>
              <w:br/>
              <w:t>Fax</w:t>
            </w:r>
          </w:p>
        </w:tc>
      </w:tr>
      <w:tr w:rsidR="003036E8">
        <w:trPr>
          <w:trHeight w:val="525"/>
        </w:trPr>
        <w:tc>
          <w:tcPr>
            <w:tcW w:w="2660" w:type="dxa"/>
            <w:gridSpan w:val="5"/>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2. Fishing Vessel Name</w:t>
            </w:r>
          </w:p>
        </w:tc>
        <w:tc>
          <w:tcPr>
            <w:tcW w:w="3668" w:type="dxa"/>
            <w:gridSpan w:val="18"/>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Flag - Home Port &amp; Registration Number</w:t>
            </w:r>
          </w:p>
        </w:tc>
        <w:tc>
          <w:tcPr>
            <w:tcW w:w="1611" w:type="dxa"/>
            <w:gridSpan w:val="5"/>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Call Sign</w:t>
            </w:r>
          </w:p>
        </w:tc>
        <w:tc>
          <w:tcPr>
            <w:tcW w:w="2409" w:type="dxa"/>
            <w:gridSpan w:val="4"/>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color w:val="000000"/>
                <w:sz w:val="24"/>
                <w:szCs w:val="24"/>
                <w:lang w:val="en-GB" w:eastAsia="fr-BE"/>
              </w:rPr>
            </w:pPr>
            <w:r>
              <w:rPr>
                <w:rFonts w:eastAsia="Times New Roman" w:cs="Times New Roman"/>
                <w:b/>
                <w:noProof/>
                <w:color w:val="000000"/>
                <w:sz w:val="24"/>
                <w:szCs w:val="24"/>
                <w:lang w:val="en-GB" w:eastAsia="fr-BE"/>
              </w:rPr>
              <w:t xml:space="preserve">IMO/Lloyd’s Number </w:t>
            </w:r>
            <w:r>
              <w:rPr>
                <w:rFonts w:eastAsia="Times New Roman" w:cs="Times New Roman"/>
                <w:noProof/>
                <w:color w:val="000000"/>
                <w:sz w:val="24"/>
                <w:szCs w:val="24"/>
                <w:lang w:val="en-GB" w:eastAsia="fr-BE"/>
              </w:rPr>
              <w:t>(if issued)</w:t>
            </w:r>
          </w:p>
        </w:tc>
      </w:tr>
      <w:tr w:rsidR="003036E8">
        <w:tc>
          <w:tcPr>
            <w:tcW w:w="3028" w:type="dxa"/>
            <w:gridSpan w:val="10"/>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color w:val="000000"/>
                <w:sz w:val="24"/>
                <w:szCs w:val="24"/>
                <w:lang w:val="en-GB" w:eastAsia="fr-BE"/>
              </w:rPr>
            </w:pPr>
            <w:r>
              <w:rPr>
                <w:rFonts w:eastAsia="Times New Roman" w:cs="Times New Roman"/>
                <w:b/>
                <w:noProof/>
                <w:color w:val="000000"/>
                <w:sz w:val="24"/>
                <w:szCs w:val="24"/>
                <w:lang w:val="en-GB" w:eastAsia="fr-BE"/>
              </w:rPr>
              <w:t xml:space="preserve"> Fishing licence No. – Valid to </w:t>
            </w:r>
          </w:p>
        </w:tc>
        <w:tc>
          <w:tcPr>
            <w:tcW w:w="7320" w:type="dxa"/>
            <w:gridSpan w:val="22"/>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color w:val="000000"/>
                <w:sz w:val="24"/>
                <w:szCs w:val="24"/>
                <w:lang w:val="en-GB" w:eastAsia="fr-BE"/>
              </w:rPr>
            </w:pPr>
            <w:r>
              <w:rPr>
                <w:rFonts w:eastAsia="Times New Roman" w:cs="Times New Roman"/>
                <w:b/>
                <w:noProof/>
                <w:color w:val="000000"/>
                <w:sz w:val="24"/>
                <w:szCs w:val="24"/>
                <w:lang w:val="en-GB" w:eastAsia="fr-BE"/>
              </w:rPr>
              <w:t>Inmarsat No. Telefax No. Telephone No. E-mail address (if issued)</w:t>
            </w:r>
          </w:p>
        </w:tc>
      </w:tr>
      <w:tr w:rsidR="003036E8">
        <w:tc>
          <w:tcPr>
            <w:tcW w:w="3028" w:type="dxa"/>
            <w:gridSpan w:val="10"/>
            <w:tcBorders>
              <w:top w:val="single" w:sz="4" w:space="0" w:color="auto"/>
              <w:left w:val="single" w:sz="4" w:space="0" w:color="auto"/>
              <w:bottom w:val="single" w:sz="4" w:space="0" w:color="auto"/>
              <w:right w:val="single" w:sz="4" w:space="0" w:color="auto"/>
            </w:tcBorders>
            <w:vAlign w:val="center"/>
            <w:hideMark/>
          </w:tcPr>
          <w:p w:rsidR="003036E8" w:rsidRDefault="003036E8">
            <w:pPr>
              <w:spacing w:after="0"/>
              <w:rPr>
                <w:rFonts w:eastAsia="Times New Roman" w:cs="Times New Roman"/>
                <w:b/>
                <w:noProof/>
                <w:color w:val="000000"/>
                <w:sz w:val="24"/>
                <w:szCs w:val="24"/>
                <w:lang w:val="en-GB" w:eastAsia="fr-BE"/>
              </w:rPr>
            </w:pPr>
          </w:p>
        </w:tc>
        <w:tc>
          <w:tcPr>
            <w:tcW w:w="3210" w:type="dxa"/>
            <w:gridSpan w:val="12"/>
            <w:tcBorders>
              <w:top w:val="nil"/>
              <w:left w:val="single" w:sz="4" w:space="0" w:color="auto"/>
              <w:bottom w:val="single" w:sz="4" w:space="0" w:color="auto"/>
              <w:right w:val="nil"/>
            </w:tcBorders>
          </w:tcPr>
          <w:p w:rsidR="003036E8" w:rsidRDefault="003036E8">
            <w:pPr>
              <w:widowControl w:val="0"/>
              <w:spacing w:after="0"/>
              <w:rPr>
                <w:rFonts w:eastAsia="Times New Roman" w:cs="Times New Roman"/>
                <w:b/>
                <w:noProof/>
                <w:color w:val="000000"/>
                <w:sz w:val="24"/>
                <w:szCs w:val="24"/>
                <w:lang w:val="en-GB" w:eastAsia="fr-BE"/>
              </w:rPr>
            </w:pPr>
          </w:p>
        </w:tc>
        <w:tc>
          <w:tcPr>
            <w:tcW w:w="4110" w:type="dxa"/>
            <w:gridSpan w:val="10"/>
            <w:tcBorders>
              <w:top w:val="nil"/>
              <w:left w:val="nil"/>
              <w:bottom w:val="single" w:sz="4" w:space="0" w:color="auto"/>
              <w:right w:val="single" w:sz="4" w:space="0" w:color="auto"/>
            </w:tcBorders>
          </w:tcPr>
          <w:p w:rsidR="003036E8" w:rsidRDefault="003036E8">
            <w:pPr>
              <w:widowControl w:val="0"/>
              <w:spacing w:after="0"/>
              <w:rPr>
                <w:rFonts w:eastAsia="Times New Roman" w:cs="Times New Roman"/>
                <w:b/>
                <w:noProof/>
                <w:color w:val="000000"/>
                <w:sz w:val="24"/>
                <w:szCs w:val="24"/>
                <w:lang w:val="en-GB" w:eastAsia="fr-BE"/>
              </w:rPr>
            </w:pPr>
          </w:p>
        </w:tc>
      </w:tr>
      <w:tr w:rsidR="003036E8">
        <w:trPr>
          <w:trHeight w:val="639"/>
        </w:trPr>
        <w:tc>
          <w:tcPr>
            <w:tcW w:w="2690" w:type="dxa"/>
            <w:gridSpan w:val="6"/>
            <w:tcBorders>
              <w:top w:val="single" w:sz="4" w:space="0" w:color="auto"/>
              <w:left w:val="single" w:sz="4" w:space="0" w:color="auto"/>
              <w:bottom w:val="single" w:sz="4" w:space="0" w:color="auto"/>
              <w:right w:val="nil"/>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3. Description of Product</w:t>
            </w:r>
          </w:p>
        </w:tc>
        <w:tc>
          <w:tcPr>
            <w:tcW w:w="3083" w:type="dxa"/>
            <w:gridSpan w:val="15"/>
            <w:tcBorders>
              <w:top w:val="single" w:sz="4" w:space="0" w:color="auto"/>
              <w:left w:val="single" w:sz="4" w:space="0" w:color="auto"/>
              <w:bottom w:val="single" w:sz="4" w:space="0" w:color="auto"/>
              <w:right w:val="nil"/>
            </w:tcBorders>
            <w:hideMark/>
          </w:tcPr>
          <w:p w:rsidR="003036E8" w:rsidRDefault="005E7C40">
            <w:pPr>
              <w:widowControl w:val="0"/>
              <w:spacing w:after="0"/>
              <w:rPr>
                <w:rFonts w:eastAsia="Times New Roman" w:cs="Times New Roman"/>
                <w:b/>
                <w:noProof/>
                <w:color w:val="000000"/>
                <w:sz w:val="24"/>
                <w:szCs w:val="24"/>
                <w:lang w:val="en-GB" w:eastAsia="fr-BE"/>
              </w:rPr>
            </w:pPr>
            <w:r>
              <w:rPr>
                <w:rFonts w:eastAsia="Times New Roman" w:cs="Times New Roman"/>
                <w:b/>
                <w:noProof/>
                <w:color w:val="000000"/>
                <w:sz w:val="24"/>
                <w:szCs w:val="24"/>
                <w:lang w:val="en-GB" w:eastAsia="fr-BE"/>
              </w:rPr>
              <w:t>Type of processing authorised on board:</w:t>
            </w:r>
          </w:p>
        </w:tc>
        <w:tc>
          <w:tcPr>
            <w:tcW w:w="4575" w:type="dxa"/>
            <w:gridSpan w:val="11"/>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color w:val="000000"/>
                <w:sz w:val="24"/>
                <w:szCs w:val="24"/>
                <w:lang w:val="en-GB" w:eastAsia="fr-BE"/>
              </w:rPr>
            </w:pPr>
            <w:r>
              <w:rPr>
                <w:rFonts w:eastAsia="Times New Roman" w:cs="Times New Roman"/>
                <w:b/>
                <w:noProof/>
                <w:color w:val="000000"/>
                <w:sz w:val="24"/>
                <w:szCs w:val="24"/>
                <w:lang w:val="en-GB" w:eastAsia="fr-BE"/>
              </w:rPr>
              <w:t>4. References of applicable conservation and management measures</w:t>
            </w:r>
          </w:p>
        </w:tc>
      </w:tr>
      <w:tr w:rsidR="003036E8">
        <w:trPr>
          <w:trHeight w:val="352"/>
        </w:trPr>
        <w:tc>
          <w:tcPr>
            <w:tcW w:w="1460" w:type="dxa"/>
            <w:gridSpan w:val="2"/>
            <w:tcBorders>
              <w:top w:val="single" w:sz="4" w:space="0" w:color="auto"/>
              <w:left w:val="single" w:sz="4" w:space="0" w:color="auto"/>
              <w:bottom w:val="single" w:sz="4" w:space="0" w:color="auto"/>
              <w:right w:val="single" w:sz="4" w:space="0" w:color="auto"/>
            </w:tcBorders>
            <w:vAlign w:val="center"/>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Species</w:t>
            </w:r>
          </w:p>
        </w:tc>
        <w:tc>
          <w:tcPr>
            <w:tcW w:w="1434" w:type="dxa"/>
            <w:gridSpan w:val="5"/>
            <w:tcBorders>
              <w:top w:val="single" w:sz="4" w:space="0" w:color="auto"/>
              <w:left w:val="single" w:sz="4" w:space="0" w:color="auto"/>
              <w:bottom w:val="single" w:sz="4" w:space="0" w:color="auto"/>
              <w:right w:val="single" w:sz="4" w:space="0" w:color="auto"/>
            </w:tcBorders>
            <w:vAlign w:val="center"/>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Product code</w:t>
            </w:r>
          </w:p>
        </w:tc>
        <w:tc>
          <w:tcPr>
            <w:tcW w:w="1643" w:type="dxa"/>
            <w:gridSpan w:val="8"/>
            <w:tcBorders>
              <w:top w:val="single" w:sz="4" w:space="0" w:color="auto"/>
              <w:left w:val="single" w:sz="4" w:space="0" w:color="auto"/>
              <w:bottom w:val="single" w:sz="4" w:space="0" w:color="auto"/>
              <w:right w:val="single" w:sz="4" w:space="0" w:color="auto"/>
            </w:tcBorders>
            <w:vAlign w:val="center"/>
            <w:hideMark/>
          </w:tcPr>
          <w:p w:rsidR="003036E8" w:rsidRDefault="005E7C40">
            <w:pPr>
              <w:widowControl w:val="0"/>
              <w:spacing w:after="0"/>
              <w:jc w:val="center"/>
              <w:rPr>
                <w:rFonts w:eastAsia="Times New Roman" w:cs="Times New Roman"/>
                <w:b/>
                <w:noProof/>
                <w:sz w:val="24"/>
                <w:szCs w:val="24"/>
                <w:lang w:val="en-GB" w:eastAsia="fr-BE"/>
              </w:rPr>
            </w:pPr>
            <w:r>
              <w:rPr>
                <w:rFonts w:eastAsia="Times New Roman" w:cs="Times New Roman"/>
                <w:b/>
                <w:noProof/>
                <w:sz w:val="24"/>
                <w:szCs w:val="24"/>
                <w:lang w:val="en-GB" w:eastAsia="fr-BE"/>
              </w:rPr>
              <w:t>Catch area(s) and dates</w:t>
            </w:r>
          </w:p>
        </w:tc>
        <w:tc>
          <w:tcPr>
            <w:tcW w:w="1701" w:type="dxa"/>
            <w:gridSpan w:val="7"/>
            <w:tcBorders>
              <w:top w:val="single" w:sz="4" w:space="0" w:color="auto"/>
              <w:left w:val="single" w:sz="4" w:space="0" w:color="auto"/>
              <w:bottom w:val="single" w:sz="4" w:space="0" w:color="auto"/>
              <w:right w:val="single" w:sz="4" w:space="0" w:color="auto"/>
            </w:tcBorders>
            <w:vAlign w:val="center"/>
            <w:hideMark/>
          </w:tcPr>
          <w:p w:rsidR="003036E8" w:rsidRDefault="005E7C40">
            <w:pPr>
              <w:widowControl w:val="0"/>
              <w:spacing w:after="0"/>
              <w:jc w:val="center"/>
              <w:rPr>
                <w:rFonts w:eastAsia="Times New Roman" w:cs="Times New Roman"/>
                <w:b/>
                <w:noProof/>
                <w:sz w:val="24"/>
                <w:szCs w:val="24"/>
                <w:lang w:val="en-GB" w:eastAsia="fr-BE"/>
              </w:rPr>
            </w:pPr>
            <w:r>
              <w:rPr>
                <w:rFonts w:eastAsia="Times New Roman" w:cs="Times New Roman"/>
                <w:b/>
                <w:noProof/>
                <w:sz w:val="24"/>
                <w:szCs w:val="24"/>
                <w:lang w:val="en-GB" w:eastAsia="fr-BE"/>
              </w:rPr>
              <w:t>Estimated live weight (net fish weight in kg)</w:t>
            </w:r>
          </w:p>
        </w:tc>
        <w:tc>
          <w:tcPr>
            <w:tcW w:w="1701" w:type="dxa"/>
            <w:gridSpan w:val="6"/>
            <w:tcBorders>
              <w:top w:val="single" w:sz="4" w:space="0" w:color="auto"/>
              <w:left w:val="single" w:sz="4" w:space="0" w:color="auto"/>
              <w:bottom w:val="single" w:sz="4" w:space="0" w:color="auto"/>
              <w:right w:val="nil"/>
            </w:tcBorders>
            <w:vAlign w:val="center"/>
            <w:hideMark/>
          </w:tcPr>
          <w:p w:rsidR="003036E8" w:rsidRDefault="005E7C40">
            <w:pPr>
              <w:widowControl w:val="0"/>
              <w:spacing w:after="0"/>
              <w:jc w:val="center"/>
              <w:rPr>
                <w:rFonts w:eastAsia="Times New Roman" w:cs="Times New Roman"/>
                <w:b/>
                <w:noProof/>
                <w:sz w:val="24"/>
                <w:szCs w:val="24"/>
                <w:lang w:val="en-GB" w:eastAsia="fr-BE"/>
              </w:rPr>
            </w:pPr>
            <w:r>
              <w:rPr>
                <w:rFonts w:eastAsia="Times New Roman" w:cs="Times New Roman"/>
                <w:b/>
                <w:noProof/>
                <w:sz w:val="24"/>
                <w:szCs w:val="24"/>
                <w:lang w:val="en-GB" w:eastAsia="fr-BE"/>
              </w:rPr>
              <w:t>Estimated live weight to be landed (net fish weight in kg)</w:t>
            </w:r>
          </w:p>
        </w:tc>
        <w:tc>
          <w:tcPr>
            <w:tcW w:w="2409" w:type="dxa"/>
            <w:gridSpan w:val="4"/>
            <w:tcBorders>
              <w:top w:val="single" w:sz="4" w:space="0" w:color="auto"/>
              <w:left w:val="single" w:sz="4" w:space="0" w:color="auto"/>
              <w:bottom w:val="single" w:sz="4" w:space="0" w:color="auto"/>
              <w:right w:val="single" w:sz="4" w:space="0" w:color="auto"/>
            </w:tcBorders>
            <w:vAlign w:val="center"/>
            <w:hideMark/>
          </w:tcPr>
          <w:p w:rsidR="003036E8" w:rsidRDefault="005E7C40">
            <w:pPr>
              <w:widowControl w:val="0"/>
              <w:spacing w:after="0"/>
              <w:jc w:val="center"/>
              <w:rPr>
                <w:rFonts w:eastAsia="Times New Roman" w:cs="Times New Roman"/>
                <w:b/>
                <w:noProof/>
                <w:sz w:val="24"/>
                <w:szCs w:val="24"/>
                <w:lang w:val="en-GB" w:eastAsia="fr-BE"/>
              </w:rPr>
            </w:pPr>
            <w:r>
              <w:rPr>
                <w:rFonts w:eastAsia="Times New Roman" w:cs="Times New Roman"/>
                <w:b/>
                <w:noProof/>
                <w:sz w:val="24"/>
                <w:szCs w:val="24"/>
                <w:lang w:val="en-GB" w:eastAsia="fr-BE"/>
              </w:rPr>
              <w:t xml:space="preserve">Verified Weight Landed (net weight in kg) </w:t>
            </w:r>
          </w:p>
        </w:tc>
      </w:tr>
      <w:tr w:rsidR="003036E8">
        <w:trPr>
          <w:trHeight w:val="403"/>
        </w:trPr>
        <w:tc>
          <w:tcPr>
            <w:tcW w:w="1460" w:type="dxa"/>
            <w:gridSpan w:val="2"/>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noProof/>
                <w:color w:val="000000"/>
                <w:sz w:val="24"/>
                <w:szCs w:val="24"/>
                <w:lang w:val="en-GB" w:eastAsia="fr-BE"/>
              </w:rPr>
            </w:pPr>
          </w:p>
        </w:tc>
        <w:tc>
          <w:tcPr>
            <w:tcW w:w="1434" w:type="dxa"/>
            <w:gridSpan w:val="5"/>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noProof/>
                <w:color w:val="000000"/>
                <w:sz w:val="24"/>
                <w:szCs w:val="24"/>
                <w:lang w:val="en-GB" w:eastAsia="fr-BE"/>
              </w:rPr>
            </w:pPr>
          </w:p>
        </w:tc>
        <w:tc>
          <w:tcPr>
            <w:tcW w:w="1643" w:type="dxa"/>
            <w:gridSpan w:val="8"/>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noProof/>
                <w:sz w:val="24"/>
                <w:szCs w:val="24"/>
                <w:lang w:val="en-GB" w:eastAsia="fr-BE"/>
              </w:rPr>
            </w:pPr>
          </w:p>
        </w:tc>
        <w:tc>
          <w:tcPr>
            <w:tcW w:w="1701" w:type="dxa"/>
            <w:gridSpan w:val="7"/>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noProof/>
                <w:sz w:val="24"/>
                <w:szCs w:val="24"/>
                <w:lang w:val="en-GB" w:eastAsia="fr-BE"/>
              </w:rPr>
            </w:pPr>
          </w:p>
        </w:tc>
        <w:tc>
          <w:tcPr>
            <w:tcW w:w="1701" w:type="dxa"/>
            <w:gridSpan w:val="6"/>
            <w:tcBorders>
              <w:top w:val="single" w:sz="4" w:space="0" w:color="auto"/>
              <w:left w:val="single" w:sz="4" w:space="0" w:color="auto"/>
              <w:bottom w:val="single" w:sz="4" w:space="0" w:color="auto"/>
              <w:right w:val="nil"/>
            </w:tcBorders>
          </w:tcPr>
          <w:p w:rsidR="003036E8" w:rsidRDefault="003036E8">
            <w:pPr>
              <w:widowControl w:val="0"/>
              <w:spacing w:after="0"/>
              <w:rPr>
                <w:rFonts w:eastAsia="Times New Roman" w:cs="Times New Roman"/>
                <w:noProof/>
                <w:sz w:val="24"/>
                <w:szCs w:val="24"/>
                <w:lang w:val="en-GB" w:eastAsia="fr-BE"/>
              </w:rPr>
            </w:pPr>
          </w:p>
        </w:tc>
        <w:tc>
          <w:tcPr>
            <w:tcW w:w="2409" w:type="dxa"/>
            <w:gridSpan w:val="4"/>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noProof/>
                <w:sz w:val="24"/>
                <w:szCs w:val="24"/>
                <w:lang w:val="en-GB" w:eastAsia="fr-BE"/>
              </w:rPr>
            </w:pPr>
          </w:p>
        </w:tc>
      </w:tr>
      <w:tr w:rsidR="003036E8">
        <w:trPr>
          <w:trHeight w:val="369"/>
        </w:trPr>
        <w:tc>
          <w:tcPr>
            <w:tcW w:w="10348" w:type="dxa"/>
            <w:gridSpan w:val="32"/>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noProof/>
                <w:sz w:val="24"/>
                <w:szCs w:val="24"/>
                <w:lang w:val="en-GB" w:eastAsia="fr-BE"/>
              </w:rPr>
            </w:pPr>
            <w:r>
              <w:rPr>
                <w:rFonts w:eastAsia="Times New Roman" w:cs="Times New Roman"/>
                <w:b/>
                <w:noProof/>
                <w:sz w:val="24"/>
                <w:szCs w:val="24"/>
                <w:lang w:val="en-GB" w:eastAsia="fr-BE"/>
              </w:rPr>
              <w:t>5. Name of master of fishing vessel - Signature - Seal:</w:t>
            </w:r>
          </w:p>
        </w:tc>
      </w:tr>
      <w:tr w:rsidR="003036E8">
        <w:trPr>
          <w:trHeight w:val="711"/>
        </w:trPr>
        <w:tc>
          <w:tcPr>
            <w:tcW w:w="4219" w:type="dxa"/>
            <w:gridSpan w:val="14"/>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noProof/>
                <w:sz w:val="24"/>
                <w:szCs w:val="24"/>
                <w:lang w:val="en-GB" w:eastAsia="fr-BE"/>
              </w:rPr>
            </w:pPr>
            <w:r>
              <w:rPr>
                <w:rFonts w:eastAsia="Times New Roman" w:cs="Times New Roman"/>
                <w:b/>
                <w:noProof/>
                <w:sz w:val="24"/>
                <w:szCs w:val="24"/>
                <w:lang w:val="en-GB" w:eastAsia="fr-BE"/>
              </w:rPr>
              <w:t>6. Declaration of Transhipment at Sea</w:t>
            </w:r>
            <w:r>
              <w:rPr>
                <w:rFonts w:eastAsia="Times New Roman" w:cs="Times New Roman"/>
                <w:noProof/>
                <w:sz w:val="24"/>
                <w:szCs w:val="24"/>
                <w:lang w:val="en-GB" w:eastAsia="fr-BE"/>
              </w:rPr>
              <w:br/>
              <w:t>Name of Master of Fishing vessel</w:t>
            </w:r>
          </w:p>
        </w:tc>
        <w:tc>
          <w:tcPr>
            <w:tcW w:w="1221" w:type="dxa"/>
            <w:gridSpan w:val="4"/>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Signature and Date</w:t>
            </w:r>
          </w:p>
        </w:tc>
        <w:tc>
          <w:tcPr>
            <w:tcW w:w="2499" w:type="dxa"/>
            <w:gridSpan w:val="10"/>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Transhipment Date/Area/Position</w:t>
            </w:r>
          </w:p>
        </w:tc>
        <w:tc>
          <w:tcPr>
            <w:tcW w:w="2409" w:type="dxa"/>
            <w:gridSpan w:val="4"/>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Estimated weight (kg)</w:t>
            </w:r>
          </w:p>
        </w:tc>
      </w:tr>
      <w:tr w:rsidR="003036E8">
        <w:trPr>
          <w:trHeight w:val="717"/>
        </w:trPr>
        <w:tc>
          <w:tcPr>
            <w:tcW w:w="2660" w:type="dxa"/>
            <w:gridSpan w:val="5"/>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Master of Receiving Vessel</w:t>
            </w:r>
          </w:p>
        </w:tc>
        <w:tc>
          <w:tcPr>
            <w:tcW w:w="1257" w:type="dxa"/>
            <w:gridSpan w:val="7"/>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Signature</w:t>
            </w:r>
          </w:p>
        </w:tc>
        <w:tc>
          <w:tcPr>
            <w:tcW w:w="1800" w:type="dxa"/>
            <w:gridSpan w:val="8"/>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Vessel Name</w:t>
            </w:r>
          </w:p>
        </w:tc>
        <w:tc>
          <w:tcPr>
            <w:tcW w:w="1462" w:type="dxa"/>
            <w:gridSpan w:val="7"/>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Call Sign</w:t>
            </w:r>
          </w:p>
        </w:tc>
        <w:tc>
          <w:tcPr>
            <w:tcW w:w="3169" w:type="dxa"/>
            <w:gridSpan w:val="5"/>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val="en-GB" w:eastAsia="fr-BE"/>
              </w:rPr>
            </w:pPr>
            <w:r>
              <w:rPr>
                <w:rFonts w:eastAsia="Times New Roman" w:cs="Times New Roman"/>
                <w:b/>
                <w:noProof/>
                <w:sz w:val="24"/>
                <w:szCs w:val="24"/>
                <w:lang w:val="en-GB" w:eastAsia="fr-BE"/>
              </w:rPr>
              <w:t>IMO/Lloyds Number</w:t>
            </w:r>
            <w:r>
              <w:rPr>
                <w:rFonts w:eastAsia="Times New Roman" w:cs="Times New Roman"/>
                <w:b/>
                <w:noProof/>
                <w:sz w:val="24"/>
                <w:szCs w:val="24"/>
                <w:lang w:val="en-GB" w:eastAsia="fr-BE"/>
              </w:rPr>
              <w:br/>
            </w:r>
            <w:r>
              <w:rPr>
                <w:rFonts w:eastAsia="Times New Roman" w:cs="Times New Roman"/>
                <w:noProof/>
                <w:sz w:val="24"/>
                <w:szCs w:val="24"/>
                <w:lang w:val="en-GB" w:eastAsia="fr-BE"/>
              </w:rPr>
              <w:t>(if issued)</w:t>
            </w:r>
          </w:p>
        </w:tc>
      </w:tr>
      <w:tr w:rsidR="003036E8">
        <w:tc>
          <w:tcPr>
            <w:tcW w:w="10348" w:type="dxa"/>
            <w:gridSpan w:val="32"/>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noProof/>
                <w:sz w:val="24"/>
                <w:szCs w:val="24"/>
                <w:lang w:val="en-GB" w:eastAsia="fr-BE"/>
              </w:rPr>
            </w:pPr>
            <w:r>
              <w:rPr>
                <w:rFonts w:eastAsia="Times New Roman" w:cs="Times New Roman"/>
                <w:b/>
                <w:noProof/>
                <w:sz w:val="24"/>
                <w:szCs w:val="24"/>
                <w:lang w:val="en-GB" w:eastAsia="fr-BE"/>
              </w:rPr>
              <w:t>7. Transhipment and/or landing authorisation within a Port Area</w:t>
            </w:r>
            <w:r>
              <w:rPr>
                <w:rFonts w:eastAsia="Times New Roman" w:cs="Times New Roman"/>
                <w:noProof/>
                <w:sz w:val="24"/>
                <w:szCs w:val="24"/>
                <w:lang w:val="en-GB" w:eastAsia="fr-BE"/>
              </w:rPr>
              <w:t>:</w:t>
            </w:r>
          </w:p>
        </w:tc>
      </w:tr>
      <w:tr w:rsidR="003036E8">
        <w:trPr>
          <w:trHeight w:val="162"/>
        </w:trPr>
        <w:tc>
          <w:tcPr>
            <w:tcW w:w="851" w:type="dxa"/>
            <w:vMerge w:val="restart"/>
            <w:tcBorders>
              <w:top w:val="single" w:sz="4" w:space="0" w:color="auto"/>
              <w:left w:val="single" w:sz="4" w:space="0" w:color="auto"/>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Name</w:t>
            </w:r>
          </w:p>
        </w:tc>
        <w:tc>
          <w:tcPr>
            <w:tcW w:w="1276" w:type="dxa"/>
            <w:gridSpan w:val="2"/>
            <w:vMerge w:val="restart"/>
            <w:tcBorders>
              <w:top w:val="single" w:sz="4" w:space="0" w:color="auto"/>
              <w:left w:val="single" w:sz="4" w:space="0" w:color="auto"/>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Authority</w:t>
            </w:r>
          </w:p>
        </w:tc>
        <w:tc>
          <w:tcPr>
            <w:tcW w:w="1276" w:type="dxa"/>
            <w:gridSpan w:val="8"/>
            <w:vMerge w:val="restart"/>
            <w:tcBorders>
              <w:top w:val="single" w:sz="4" w:space="0" w:color="auto"/>
              <w:left w:val="single" w:sz="4" w:space="0" w:color="auto"/>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Signature</w:t>
            </w:r>
          </w:p>
        </w:tc>
        <w:tc>
          <w:tcPr>
            <w:tcW w:w="1134" w:type="dxa"/>
            <w:gridSpan w:val="4"/>
            <w:vMerge w:val="restart"/>
            <w:tcBorders>
              <w:top w:val="single" w:sz="4" w:space="0" w:color="auto"/>
              <w:left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Address</w:t>
            </w:r>
          </w:p>
        </w:tc>
        <w:tc>
          <w:tcPr>
            <w:tcW w:w="816" w:type="dxa"/>
            <w:gridSpan w:val="2"/>
            <w:vMerge w:val="restart"/>
            <w:tcBorders>
              <w:top w:val="single" w:sz="4" w:space="0" w:color="auto"/>
              <w:left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Tel.</w:t>
            </w:r>
          </w:p>
        </w:tc>
        <w:tc>
          <w:tcPr>
            <w:tcW w:w="1559" w:type="dxa"/>
            <w:gridSpan w:val="8"/>
            <w:tcBorders>
              <w:top w:val="single" w:sz="4" w:space="0" w:color="auto"/>
              <w:left w:val="single" w:sz="4" w:space="0" w:color="auto"/>
              <w:bottom w:val="nil"/>
              <w:right w:val="single" w:sz="4" w:space="0" w:color="auto"/>
            </w:tcBorders>
            <w:hideMark/>
          </w:tcPr>
          <w:p w:rsidR="003036E8" w:rsidRDefault="005E7C40">
            <w:pPr>
              <w:widowControl w:val="0"/>
              <w:spacing w:after="0"/>
              <w:rPr>
                <w:rFonts w:eastAsia="Times New Roman" w:cs="Times New Roman"/>
                <w:b/>
                <w:noProof/>
                <w:sz w:val="24"/>
                <w:szCs w:val="24"/>
                <w:lang w:val="en-GB" w:eastAsia="fr-BE"/>
              </w:rPr>
            </w:pPr>
            <w:r>
              <w:rPr>
                <w:rFonts w:eastAsia="Times New Roman" w:cs="Times New Roman"/>
                <w:b/>
                <w:noProof/>
                <w:sz w:val="24"/>
                <w:szCs w:val="24"/>
                <w:lang w:val="en-GB" w:eastAsia="fr-BE"/>
              </w:rPr>
              <w:t>Port of Landing</w:t>
            </w:r>
            <w:r>
              <w:rPr>
                <w:rFonts w:eastAsia="Times New Roman" w:cs="Times New Roman"/>
                <w:b/>
                <w:noProof/>
                <w:lang w:val="en-GB" w:eastAsia="fr-BE"/>
              </w:rPr>
              <w:t xml:space="preserve"> (as appropriate)</w:t>
            </w:r>
          </w:p>
        </w:tc>
        <w:tc>
          <w:tcPr>
            <w:tcW w:w="1559" w:type="dxa"/>
            <w:gridSpan w:val="5"/>
            <w:tcBorders>
              <w:top w:val="single" w:sz="4" w:space="0" w:color="auto"/>
              <w:left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val="en-GB" w:eastAsia="fr-BE"/>
              </w:rPr>
            </w:pPr>
            <w:r>
              <w:rPr>
                <w:rFonts w:eastAsia="Times New Roman" w:cs="Times New Roman"/>
                <w:b/>
                <w:noProof/>
                <w:sz w:val="24"/>
                <w:szCs w:val="24"/>
                <w:lang w:val="en-GB" w:eastAsia="fr-BE"/>
              </w:rPr>
              <w:t xml:space="preserve">Date of Landing </w:t>
            </w:r>
            <w:r>
              <w:rPr>
                <w:rFonts w:eastAsia="Times New Roman" w:cs="Times New Roman"/>
                <w:b/>
                <w:noProof/>
                <w:lang w:val="en-GB" w:eastAsia="fr-BE"/>
              </w:rPr>
              <w:t xml:space="preserve">(as appropriate)  </w:t>
            </w:r>
          </w:p>
        </w:tc>
        <w:tc>
          <w:tcPr>
            <w:tcW w:w="1877" w:type="dxa"/>
            <w:gridSpan w:val="2"/>
            <w:tcBorders>
              <w:top w:val="single" w:sz="4" w:space="0" w:color="auto"/>
              <w:left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Seal </w:t>
            </w:r>
            <w:r>
              <w:rPr>
                <w:rFonts w:eastAsia="Times New Roman" w:cs="Times New Roman"/>
                <w:b/>
                <w:noProof/>
                <w:lang w:eastAsia="fr-BE"/>
              </w:rPr>
              <w:t>(Stamp)</w:t>
            </w:r>
          </w:p>
        </w:tc>
      </w:tr>
      <w:tr w:rsidR="003036E8">
        <w:trPr>
          <w:trHeight w:val="161"/>
        </w:trPr>
        <w:tc>
          <w:tcPr>
            <w:tcW w:w="851" w:type="dxa"/>
            <w:vMerge/>
            <w:tcBorders>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color w:val="000000"/>
                <w:sz w:val="24"/>
                <w:szCs w:val="24"/>
                <w:lang w:eastAsia="fr-BE"/>
              </w:rPr>
            </w:pPr>
          </w:p>
        </w:tc>
        <w:tc>
          <w:tcPr>
            <w:tcW w:w="1276" w:type="dxa"/>
            <w:gridSpan w:val="2"/>
            <w:vMerge/>
            <w:tcBorders>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color w:val="000000"/>
                <w:sz w:val="24"/>
                <w:szCs w:val="24"/>
                <w:lang w:eastAsia="fr-BE"/>
              </w:rPr>
            </w:pPr>
          </w:p>
        </w:tc>
        <w:tc>
          <w:tcPr>
            <w:tcW w:w="1276" w:type="dxa"/>
            <w:gridSpan w:val="8"/>
            <w:vMerge/>
            <w:tcBorders>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color w:val="000000"/>
                <w:sz w:val="24"/>
                <w:szCs w:val="24"/>
                <w:lang w:eastAsia="fr-BE"/>
              </w:rPr>
            </w:pPr>
          </w:p>
        </w:tc>
        <w:tc>
          <w:tcPr>
            <w:tcW w:w="1134" w:type="dxa"/>
            <w:gridSpan w:val="4"/>
            <w:vMerge/>
            <w:tcBorders>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c>
          <w:tcPr>
            <w:tcW w:w="816" w:type="dxa"/>
            <w:gridSpan w:val="2"/>
            <w:vMerge/>
            <w:tcBorders>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c>
          <w:tcPr>
            <w:tcW w:w="1559" w:type="dxa"/>
            <w:gridSpan w:val="8"/>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lang w:val="en-GB" w:eastAsia="fr-BE"/>
              </w:rPr>
            </w:pPr>
            <w:r>
              <w:rPr>
                <w:rFonts w:eastAsia="Times New Roman" w:cs="Times New Roman"/>
                <w:b/>
                <w:noProof/>
                <w:lang w:val="en-GB" w:eastAsia="fr-BE"/>
              </w:rPr>
              <w:t>Port of transhipment (as appropriate)</w:t>
            </w:r>
          </w:p>
        </w:tc>
        <w:tc>
          <w:tcPr>
            <w:tcW w:w="1559" w:type="dxa"/>
            <w:gridSpan w:val="5"/>
            <w:tcBorders>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val="en-GB" w:eastAsia="fr-BE"/>
              </w:rPr>
            </w:pPr>
            <w:r>
              <w:rPr>
                <w:rFonts w:eastAsia="Times New Roman" w:cs="Times New Roman"/>
                <w:b/>
                <w:noProof/>
                <w:lang w:val="en-GB" w:eastAsia="fr-BE"/>
              </w:rPr>
              <w:t>Date of transhipment (as appropriate)</w:t>
            </w:r>
            <w:r>
              <w:rPr>
                <w:rFonts w:eastAsia="Times New Roman" w:cs="Times New Roman"/>
                <w:b/>
                <w:noProof/>
                <w:sz w:val="24"/>
                <w:szCs w:val="24"/>
                <w:lang w:val="en-GB" w:eastAsia="fr-BE"/>
              </w:rPr>
              <w:t xml:space="preserve">  </w:t>
            </w:r>
          </w:p>
        </w:tc>
        <w:tc>
          <w:tcPr>
            <w:tcW w:w="1877" w:type="dxa"/>
            <w:gridSpan w:val="2"/>
            <w:tcBorders>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Seal </w:t>
            </w:r>
            <w:r>
              <w:rPr>
                <w:rFonts w:eastAsia="Times New Roman" w:cs="Times New Roman"/>
                <w:b/>
                <w:noProof/>
                <w:lang w:eastAsia="fr-BE"/>
              </w:rPr>
              <w:t>(Stamp)</w:t>
            </w:r>
          </w:p>
        </w:tc>
      </w:tr>
      <w:tr w:rsidR="003036E8">
        <w:tc>
          <w:tcPr>
            <w:tcW w:w="2451" w:type="dxa"/>
            <w:gridSpan w:val="4"/>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color w:val="000000"/>
                <w:sz w:val="24"/>
                <w:szCs w:val="24"/>
                <w:lang w:val="en-GB" w:eastAsia="fr-BE"/>
              </w:rPr>
            </w:pPr>
            <w:r>
              <w:rPr>
                <w:rFonts w:eastAsia="Times New Roman" w:cs="Times New Roman"/>
                <w:b/>
                <w:noProof/>
                <w:color w:val="000000"/>
                <w:sz w:val="24"/>
                <w:szCs w:val="24"/>
                <w:lang w:val="en-GB" w:eastAsia="fr-BE"/>
              </w:rPr>
              <w:t>8. Name and address of Exporter</w:t>
            </w:r>
          </w:p>
          <w:p w:rsidR="003036E8" w:rsidRDefault="003036E8">
            <w:pPr>
              <w:widowControl w:val="0"/>
              <w:spacing w:after="0"/>
              <w:rPr>
                <w:rFonts w:eastAsia="Times New Roman" w:cs="Times New Roman"/>
                <w:b/>
                <w:noProof/>
                <w:color w:val="000000"/>
                <w:sz w:val="24"/>
                <w:szCs w:val="24"/>
                <w:lang w:val="en-GB" w:eastAsia="fr-BE"/>
              </w:rPr>
            </w:pPr>
          </w:p>
        </w:tc>
        <w:tc>
          <w:tcPr>
            <w:tcW w:w="2323" w:type="dxa"/>
            <w:gridSpan w:val="12"/>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Signature</w:t>
            </w:r>
          </w:p>
        </w:tc>
        <w:tc>
          <w:tcPr>
            <w:tcW w:w="2323" w:type="dxa"/>
            <w:gridSpan w:val="10"/>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Date</w:t>
            </w:r>
          </w:p>
        </w:tc>
        <w:tc>
          <w:tcPr>
            <w:tcW w:w="3251" w:type="dxa"/>
            <w:gridSpan w:val="6"/>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Seal</w:t>
            </w:r>
          </w:p>
        </w:tc>
      </w:tr>
      <w:tr w:rsidR="003036E8">
        <w:trPr>
          <w:trHeight w:val="322"/>
        </w:trPr>
        <w:tc>
          <w:tcPr>
            <w:tcW w:w="10348" w:type="dxa"/>
            <w:gridSpan w:val="32"/>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9. Flag State Authority Validation</w:t>
            </w:r>
            <w:r>
              <w:rPr>
                <w:rFonts w:eastAsia="Times New Roman" w:cs="Times New Roman"/>
                <w:noProof/>
                <w:sz w:val="24"/>
                <w:szCs w:val="24"/>
                <w:lang w:eastAsia="fr-BE"/>
              </w:rPr>
              <w:t>:</w:t>
            </w:r>
          </w:p>
        </w:tc>
      </w:tr>
      <w:tr w:rsidR="003036E8">
        <w:trPr>
          <w:trHeight w:val="322"/>
        </w:trPr>
        <w:tc>
          <w:tcPr>
            <w:tcW w:w="2936" w:type="dxa"/>
            <w:gridSpan w:val="9"/>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color w:val="000000"/>
                <w:sz w:val="24"/>
                <w:szCs w:val="24"/>
                <w:lang w:eastAsia="fr-BE"/>
              </w:rPr>
            </w:pPr>
            <w:r>
              <w:rPr>
                <w:rFonts w:eastAsia="Times New Roman" w:cs="Times New Roman"/>
                <w:b/>
                <w:noProof/>
                <w:color w:val="000000"/>
                <w:sz w:val="24"/>
                <w:szCs w:val="24"/>
                <w:lang w:eastAsia="fr-BE"/>
              </w:rPr>
              <w:t>Name/Title</w:t>
            </w:r>
          </w:p>
        </w:tc>
        <w:tc>
          <w:tcPr>
            <w:tcW w:w="2417" w:type="dxa"/>
            <w:gridSpan w:val="8"/>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Signature</w:t>
            </w:r>
          </w:p>
        </w:tc>
        <w:tc>
          <w:tcPr>
            <w:tcW w:w="1333" w:type="dxa"/>
            <w:gridSpan w:val="7"/>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Date </w:t>
            </w:r>
          </w:p>
        </w:tc>
        <w:tc>
          <w:tcPr>
            <w:tcW w:w="3662" w:type="dxa"/>
            <w:gridSpan w:val="8"/>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noProof/>
                <w:sz w:val="24"/>
                <w:szCs w:val="24"/>
                <w:lang w:eastAsia="fr-BE"/>
              </w:rPr>
            </w:pPr>
            <w:r>
              <w:rPr>
                <w:rFonts w:eastAsia="Times New Roman" w:cs="Times New Roman"/>
                <w:b/>
                <w:noProof/>
                <w:sz w:val="24"/>
                <w:szCs w:val="24"/>
                <w:lang w:eastAsia="fr-BE"/>
              </w:rPr>
              <w:t>Seal (Stamp)</w:t>
            </w:r>
          </w:p>
        </w:tc>
      </w:tr>
      <w:tr w:rsidR="003036E8">
        <w:tc>
          <w:tcPr>
            <w:tcW w:w="10348" w:type="dxa"/>
            <w:gridSpan w:val="32"/>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noProof/>
                <w:sz w:val="24"/>
                <w:szCs w:val="24"/>
                <w:lang w:eastAsia="fr-BE"/>
              </w:rPr>
            </w:pPr>
            <w:r>
              <w:rPr>
                <w:rFonts w:eastAsia="Times New Roman" w:cs="Times New Roman"/>
                <w:b/>
                <w:noProof/>
                <w:sz w:val="24"/>
                <w:szCs w:val="24"/>
                <w:lang w:eastAsia="fr-BE"/>
              </w:rPr>
              <w:t xml:space="preserve">10. Transport details : </w:t>
            </w:r>
            <w:r>
              <w:rPr>
                <w:rFonts w:eastAsia="Times New Roman" w:cs="Times New Roman"/>
                <w:i/>
                <w:noProof/>
                <w:sz w:val="24"/>
                <w:szCs w:val="24"/>
                <w:lang w:eastAsia="fr-BE"/>
              </w:rPr>
              <w:t>See Appendix</w:t>
            </w:r>
          </w:p>
        </w:tc>
      </w:tr>
      <w:tr w:rsidR="003036E8">
        <w:tc>
          <w:tcPr>
            <w:tcW w:w="10348" w:type="dxa"/>
            <w:gridSpan w:val="32"/>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noProof/>
                <w:sz w:val="24"/>
                <w:szCs w:val="24"/>
                <w:lang w:eastAsia="fr-BE"/>
              </w:rPr>
            </w:pPr>
            <w:r>
              <w:rPr>
                <w:rFonts w:eastAsia="Times New Roman" w:cs="Times New Roman"/>
                <w:b/>
                <w:noProof/>
                <w:sz w:val="24"/>
                <w:szCs w:val="24"/>
                <w:lang w:eastAsia="fr-BE"/>
              </w:rPr>
              <w:t>11. Importer Declaration:</w:t>
            </w:r>
          </w:p>
        </w:tc>
      </w:tr>
      <w:tr w:rsidR="003036E8">
        <w:trPr>
          <w:trHeight w:val="317"/>
        </w:trPr>
        <w:tc>
          <w:tcPr>
            <w:tcW w:w="2922" w:type="dxa"/>
            <w:gridSpan w:val="8"/>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noProof/>
                <w:sz w:val="24"/>
                <w:szCs w:val="24"/>
                <w:lang w:val="en-GB" w:eastAsia="fr-BE"/>
              </w:rPr>
            </w:pPr>
            <w:r>
              <w:rPr>
                <w:rFonts w:eastAsia="Times New Roman" w:cs="Times New Roman"/>
                <w:b/>
                <w:noProof/>
                <w:sz w:val="24"/>
                <w:szCs w:val="24"/>
                <w:lang w:val="en-GB" w:eastAsia="fr-BE"/>
              </w:rPr>
              <w:t>Company, name, address, EORI number and contact details of importer of importer (specify details)</w:t>
            </w:r>
          </w:p>
        </w:tc>
        <w:tc>
          <w:tcPr>
            <w:tcW w:w="1615" w:type="dxa"/>
            <w:gridSpan w:val="7"/>
            <w:tcBorders>
              <w:top w:val="single" w:sz="4" w:space="0" w:color="auto"/>
              <w:left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Signature</w:t>
            </w:r>
          </w:p>
        </w:tc>
        <w:tc>
          <w:tcPr>
            <w:tcW w:w="2375" w:type="dxa"/>
            <w:gridSpan w:val="10"/>
            <w:tcBorders>
              <w:top w:val="single" w:sz="4" w:space="0" w:color="auto"/>
              <w:left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Date</w:t>
            </w:r>
          </w:p>
        </w:tc>
        <w:tc>
          <w:tcPr>
            <w:tcW w:w="3436" w:type="dxa"/>
            <w:gridSpan w:val="7"/>
            <w:tcBorders>
              <w:top w:val="single" w:sz="4" w:space="0" w:color="auto"/>
              <w:left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Seal</w:t>
            </w:r>
          </w:p>
        </w:tc>
      </w:tr>
      <w:tr w:rsidR="003036E8">
        <w:trPr>
          <w:trHeight w:val="317"/>
        </w:trPr>
        <w:tc>
          <w:tcPr>
            <w:tcW w:w="2922" w:type="dxa"/>
            <w:gridSpan w:val="8"/>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val="en-GB" w:eastAsia="fr-BE"/>
              </w:rPr>
            </w:pPr>
            <w:r>
              <w:rPr>
                <w:rFonts w:eastAsia="Times New Roman" w:cs="Times New Roman"/>
                <w:b/>
                <w:noProof/>
                <w:sz w:val="24"/>
                <w:szCs w:val="24"/>
                <w:lang w:val="en-GB" w:eastAsia="fr-BE"/>
              </w:rPr>
              <w:t>Company, name, address, EORI number and contact details of representative of the importer (specify details)</w:t>
            </w:r>
          </w:p>
        </w:tc>
        <w:tc>
          <w:tcPr>
            <w:tcW w:w="1615" w:type="dxa"/>
            <w:gridSpan w:val="7"/>
            <w:tcBorders>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Signature</w:t>
            </w:r>
          </w:p>
        </w:tc>
        <w:tc>
          <w:tcPr>
            <w:tcW w:w="2375" w:type="dxa"/>
            <w:gridSpan w:val="10"/>
            <w:tcBorders>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Date</w:t>
            </w:r>
          </w:p>
        </w:tc>
        <w:tc>
          <w:tcPr>
            <w:tcW w:w="3436" w:type="dxa"/>
            <w:gridSpan w:val="7"/>
            <w:tcBorders>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Seal</w:t>
            </w:r>
          </w:p>
        </w:tc>
      </w:tr>
      <w:tr w:rsidR="003036E8">
        <w:tc>
          <w:tcPr>
            <w:tcW w:w="2922" w:type="dxa"/>
            <w:gridSpan w:val="8"/>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Product description:</w:t>
            </w:r>
          </w:p>
        </w:tc>
        <w:tc>
          <w:tcPr>
            <w:tcW w:w="1615" w:type="dxa"/>
            <w:gridSpan w:val="7"/>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CN code</w:t>
            </w:r>
          </w:p>
        </w:tc>
        <w:tc>
          <w:tcPr>
            <w:tcW w:w="2375" w:type="dxa"/>
            <w:gridSpan w:val="10"/>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Product description</w:t>
            </w:r>
          </w:p>
        </w:tc>
        <w:tc>
          <w:tcPr>
            <w:tcW w:w="1123" w:type="dxa"/>
            <w:gridSpan w:val="4"/>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Net weight in kg</w:t>
            </w:r>
          </w:p>
          <w:p w:rsidR="003036E8" w:rsidRDefault="003036E8">
            <w:pPr>
              <w:widowControl w:val="0"/>
              <w:spacing w:after="0"/>
              <w:rPr>
                <w:rFonts w:eastAsia="Times New Roman" w:cs="Times New Roman"/>
                <w:b/>
                <w:noProof/>
                <w:sz w:val="24"/>
                <w:szCs w:val="24"/>
                <w:lang w:eastAsia="fr-BE"/>
              </w:rPr>
            </w:pPr>
          </w:p>
        </w:tc>
        <w:tc>
          <w:tcPr>
            <w:tcW w:w="2313" w:type="dxa"/>
            <w:gridSpan w:val="3"/>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Net fish weight in kg</w:t>
            </w:r>
          </w:p>
          <w:p w:rsidR="003036E8" w:rsidRDefault="003036E8">
            <w:pPr>
              <w:widowControl w:val="0"/>
              <w:spacing w:after="0"/>
              <w:rPr>
                <w:rFonts w:eastAsia="Times New Roman" w:cs="Times New Roman"/>
                <w:noProof/>
                <w:sz w:val="24"/>
                <w:szCs w:val="24"/>
                <w:lang w:eastAsia="fr-BE"/>
              </w:rPr>
            </w:pPr>
          </w:p>
        </w:tc>
      </w:tr>
      <w:tr w:rsidR="003036E8">
        <w:tc>
          <w:tcPr>
            <w:tcW w:w="2922" w:type="dxa"/>
            <w:gridSpan w:val="8"/>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val="en-GB" w:eastAsia="fr-BE"/>
              </w:rPr>
            </w:pPr>
            <w:r>
              <w:rPr>
                <w:rFonts w:eastAsia="Times New Roman" w:cs="Times New Roman"/>
                <w:b/>
                <w:noProof/>
                <w:sz w:val="24"/>
                <w:szCs w:val="24"/>
                <w:lang w:val="en-GB" w:eastAsia="fr-BE"/>
              </w:rPr>
              <w:t>Document under Article 14(1) of Regulation (EC) No 1005/2008:</w:t>
            </w:r>
          </w:p>
        </w:tc>
        <w:tc>
          <w:tcPr>
            <w:tcW w:w="1615" w:type="dxa"/>
            <w:gridSpan w:val="7"/>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Yes / no (as appropriate)</w:t>
            </w:r>
          </w:p>
        </w:tc>
        <w:tc>
          <w:tcPr>
            <w:tcW w:w="5811" w:type="dxa"/>
            <w:gridSpan w:val="17"/>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noProof/>
                <w:sz w:val="24"/>
                <w:szCs w:val="24"/>
                <w:lang w:eastAsia="fr-BE"/>
              </w:rPr>
            </w:pPr>
            <w:r>
              <w:rPr>
                <w:rFonts w:eastAsia="Times New Roman" w:cs="Times New Roman"/>
                <w:b/>
                <w:noProof/>
                <w:sz w:val="24"/>
                <w:szCs w:val="24"/>
                <w:lang w:eastAsia="fr-BE"/>
              </w:rPr>
              <w:t>References</w:t>
            </w:r>
          </w:p>
        </w:tc>
      </w:tr>
      <w:tr w:rsidR="003036E8">
        <w:tc>
          <w:tcPr>
            <w:tcW w:w="2922" w:type="dxa"/>
            <w:gridSpan w:val="8"/>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val="en-GB" w:eastAsia="fr-BE"/>
              </w:rPr>
            </w:pPr>
            <w:r>
              <w:rPr>
                <w:rFonts w:eastAsia="Times New Roman" w:cs="Times New Roman"/>
                <w:b/>
                <w:noProof/>
                <w:sz w:val="24"/>
                <w:szCs w:val="24"/>
                <w:lang w:val="en-GB" w:eastAsia="fr-BE"/>
              </w:rPr>
              <w:t>Document under Article 14(2) of Regulation (EC) No 1005/2008:</w:t>
            </w:r>
          </w:p>
        </w:tc>
        <w:tc>
          <w:tcPr>
            <w:tcW w:w="1615" w:type="dxa"/>
            <w:gridSpan w:val="7"/>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Yes / no (as appropriate)</w:t>
            </w:r>
          </w:p>
        </w:tc>
        <w:tc>
          <w:tcPr>
            <w:tcW w:w="5811" w:type="dxa"/>
            <w:gridSpan w:val="17"/>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noProof/>
                <w:sz w:val="24"/>
                <w:szCs w:val="24"/>
                <w:lang w:eastAsia="fr-BE"/>
              </w:rPr>
            </w:pPr>
            <w:r>
              <w:rPr>
                <w:rFonts w:eastAsia="Times New Roman" w:cs="Times New Roman"/>
                <w:b/>
                <w:noProof/>
                <w:sz w:val="24"/>
                <w:szCs w:val="24"/>
                <w:lang w:eastAsia="fr-BE"/>
              </w:rPr>
              <w:t>References</w:t>
            </w:r>
          </w:p>
        </w:tc>
      </w:tr>
      <w:tr w:rsidR="003036E8">
        <w:tc>
          <w:tcPr>
            <w:tcW w:w="2922" w:type="dxa"/>
            <w:gridSpan w:val="8"/>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val="en-GB" w:eastAsia="fr-BE"/>
              </w:rPr>
            </w:pPr>
            <w:r>
              <w:rPr>
                <w:rFonts w:eastAsia="Times New Roman" w:cs="Times New Roman"/>
                <w:b/>
                <w:noProof/>
                <w:sz w:val="24"/>
                <w:szCs w:val="24"/>
                <w:lang w:val="en-GB" w:eastAsia="fr-BE"/>
              </w:rPr>
              <w:t>Member State and office of import</w:t>
            </w:r>
          </w:p>
        </w:tc>
        <w:tc>
          <w:tcPr>
            <w:tcW w:w="7426" w:type="dxa"/>
            <w:gridSpan w:val="24"/>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val="en-GB" w:eastAsia="fr-BE"/>
              </w:rPr>
            </w:pPr>
          </w:p>
        </w:tc>
      </w:tr>
      <w:tr w:rsidR="003036E8">
        <w:tc>
          <w:tcPr>
            <w:tcW w:w="2922" w:type="dxa"/>
            <w:gridSpan w:val="8"/>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val="en-GB" w:eastAsia="fr-BE"/>
              </w:rPr>
            </w:pPr>
            <w:r>
              <w:rPr>
                <w:rFonts w:eastAsia="Times New Roman" w:cs="Times New Roman"/>
                <w:b/>
                <w:noProof/>
                <w:sz w:val="24"/>
                <w:szCs w:val="24"/>
                <w:lang w:val="en-GB" w:eastAsia="fr-BE"/>
              </w:rPr>
              <w:t>Means of transport upon arrival (air, vehicle, ship, train)</w:t>
            </w:r>
          </w:p>
        </w:tc>
        <w:tc>
          <w:tcPr>
            <w:tcW w:w="2713" w:type="dxa"/>
            <w:gridSpan w:val="11"/>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Transport document reference</w:t>
            </w:r>
          </w:p>
        </w:tc>
        <w:tc>
          <w:tcPr>
            <w:tcW w:w="4713" w:type="dxa"/>
            <w:gridSpan w:val="13"/>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val="en-GB" w:eastAsia="fr-BE"/>
              </w:rPr>
            </w:pPr>
            <w:r>
              <w:rPr>
                <w:rFonts w:eastAsia="Times New Roman" w:cs="Times New Roman"/>
                <w:b/>
                <w:noProof/>
                <w:sz w:val="24"/>
                <w:szCs w:val="24"/>
                <w:lang w:val="en-GB" w:eastAsia="fr-BE"/>
              </w:rPr>
              <w:t>Estimated time of arrival (if submission under Art. 12(1) of Regulation (EC) No 1005/2008)</w:t>
            </w:r>
          </w:p>
        </w:tc>
      </w:tr>
      <w:tr w:rsidR="003036E8">
        <w:tc>
          <w:tcPr>
            <w:tcW w:w="2922" w:type="dxa"/>
            <w:gridSpan w:val="8"/>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val="en-GB" w:eastAsia="fr-BE"/>
              </w:rPr>
            </w:pPr>
            <w:r>
              <w:rPr>
                <w:rFonts w:eastAsia="Times New Roman" w:cs="Times New Roman"/>
                <w:b/>
                <w:noProof/>
                <w:sz w:val="24"/>
                <w:szCs w:val="24"/>
                <w:lang w:val="en-GB" w:eastAsia="fr-BE"/>
              </w:rPr>
              <w:t>Customs declaration number (if issued)</w:t>
            </w:r>
          </w:p>
        </w:tc>
        <w:tc>
          <w:tcPr>
            <w:tcW w:w="2713" w:type="dxa"/>
            <w:gridSpan w:val="11"/>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CVED number  (if available)</w:t>
            </w:r>
          </w:p>
        </w:tc>
        <w:tc>
          <w:tcPr>
            <w:tcW w:w="4713" w:type="dxa"/>
            <w:gridSpan w:val="13"/>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r>
      <w:tr w:rsidR="003036E8">
        <w:trPr>
          <w:trHeight w:val="607"/>
        </w:trPr>
        <w:tc>
          <w:tcPr>
            <w:tcW w:w="3403" w:type="dxa"/>
            <w:gridSpan w:val="11"/>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12. Import control: Authority</w:t>
            </w:r>
          </w:p>
        </w:tc>
        <w:tc>
          <w:tcPr>
            <w:tcW w:w="1134" w:type="dxa"/>
            <w:gridSpan w:val="4"/>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Place</w:t>
            </w:r>
          </w:p>
        </w:tc>
        <w:tc>
          <w:tcPr>
            <w:tcW w:w="1701" w:type="dxa"/>
            <w:gridSpan w:val="7"/>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Importation authorised(*)</w:t>
            </w:r>
          </w:p>
        </w:tc>
        <w:tc>
          <w:tcPr>
            <w:tcW w:w="1701" w:type="dxa"/>
            <w:gridSpan w:val="6"/>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Importation suspended(*)</w:t>
            </w:r>
          </w:p>
        </w:tc>
        <w:tc>
          <w:tcPr>
            <w:tcW w:w="2409" w:type="dxa"/>
            <w:gridSpan w:val="4"/>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Verification requested - date</w:t>
            </w:r>
          </w:p>
        </w:tc>
      </w:tr>
      <w:tr w:rsidR="003036E8">
        <w:trPr>
          <w:trHeight w:val="193"/>
        </w:trPr>
        <w:tc>
          <w:tcPr>
            <w:tcW w:w="3403" w:type="dxa"/>
            <w:gridSpan w:val="11"/>
            <w:tcBorders>
              <w:top w:val="single" w:sz="4" w:space="0" w:color="auto"/>
              <w:left w:val="single" w:sz="4" w:space="0" w:color="auto"/>
              <w:right w:val="single" w:sz="4" w:space="0" w:color="auto"/>
            </w:tcBorders>
          </w:tcPr>
          <w:p w:rsidR="003036E8" w:rsidRDefault="005E7C40">
            <w:pPr>
              <w:rPr>
                <w:noProof/>
              </w:rPr>
            </w:pPr>
            <w:r>
              <w:rPr>
                <w:noProof/>
              </w:rPr>
              <w:t xml:space="preserve">13. Refusal of Catch Certificate </w:t>
            </w:r>
          </w:p>
        </w:tc>
        <w:tc>
          <w:tcPr>
            <w:tcW w:w="5350" w:type="dxa"/>
            <w:gridSpan w:val="20"/>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val="en-GB" w:eastAsia="fr-BE"/>
              </w:rPr>
            </w:pPr>
            <w:r>
              <w:rPr>
                <w:rFonts w:eastAsia="Times New Roman" w:cs="Times New Roman"/>
                <w:b/>
                <w:noProof/>
                <w:sz w:val="24"/>
                <w:szCs w:val="24"/>
                <w:lang w:val="en-GB" w:eastAsia="fr-BE"/>
              </w:rPr>
              <w:t>Catch certificate refused on the basis of:</w:t>
            </w:r>
          </w:p>
          <w:p w:rsidR="003036E8" w:rsidRDefault="003036E8">
            <w:pPr>
              <w:widowControl w:val="0"/>
              <w:spacing w:after="0"/>
              <w:rPr>
                <w:rFonts w:eastAsia="Times New Roman" w:cs="Times New Roman"/>
                <w:b/>
                <w:noProof/>
                <w:sz w:val="24"/>
                <w:szCs w:val="24"/>
                <w:lang w:val="en-GB" w:eastAsia="fr-BE"/>
              </w:rPr>
            </w:pPr>
          </w:p>
        </w:tc>
        <w:tc>
          <w:tcPr>
            <w:tcW w:w="1595" w:type="dxa"/>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w:t>
            </w:r>
          </w:p>
        </w:tc>
      </w:tr>
      <w:tr w:rsidR="003036E8">
        <w:trPr>
          <w:trHeight w:val="193"/>
        </w:trPr>
        <w:tc>
          <w:tcPr>
            <w:tcW w:w="3403" w:type="dxa"/>
            <w:gridSpan w:val="11"/>
            <w:vMerge w:val="restart"/>
            <w:tcBorders>
              <w:left w:val="single" w:sz="4" w:space="0" w:color="auto"/>
              <w:right w:val="single" w:sz="4" w:space="0" w:color="auto"/>
            </w:tcBorders>
          </w:tcPr>
          <w:p w:rsidR="003036E8" w:rsidRDefault="003036E8">
            <w:pPr>
              <w:rPr>
                <w:noProof/>
              </w:rPr>
            </w:pPr>
          </w:p>
        </w:tc>
        <w:tc>
          <w:tcPr>
            <w:tcW w:w="5350" w:type="dxa"/>
            <w:gridSpan w:val="20"/>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Art. 18 (1a)    </w:t>
            </w:r>
          </w:p>
        </w:tc>
        <w:tc>
          <w:tcPr>
            <w:tcW w:w="1595" w:type="dxa"/>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r>
      <w:tr w:rsidR="003036E8">
        <w:trPr>
          <w:trHeight w:val="193"/>
        </w:trPr>
        <w:tc>
          <w:tcPr>
            <w:tcW w:w="3403" w:type="dxa"/>
            <w:gridSpan w:val="11"/>
            <w:vMerge/>
            <w:tcBorders>
              <w:left w:val="single" w:sz="4" w:space="0" w:color="auto"/>
              <w:right w:val="single" w:sz="4" w:space="0" w:color="auto"/>
            </w:tcBorders>
          </w:tcPr>
          <w:p w:rsidR="003036E8" w:rsidRDefault="003036E8">
            <w:pPr>
              <w:widowControl w:val="0"/>
              <w:spacing w:after="0"/>
              <w:rPr>
                <w:rFonts w:eastAsia="Times New Roman" w:cs="Times New Roman"/>
                <w:b/>
                <w:noProof/>
                <w:color w:val="FF0000"/>
                <w:sz w:val="24"/>
                <w:szCs w:val="24"/>
                <w:lang w:eastAsia="fr-BE"/>
              </w:rPr>
            </w:pPr>
          </w:p>
        </w:tc>
        <w:tc>
          <w:tcPr>
            <w:tcW w:w="5350" w:type="dxa"/>
            <w:gridSpan w:val="20"/>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Art. 18 (1b)      </w:t>
            </w:r>
          </w:p>
        </w:tc>
        <w:tc>
          <w:tcPr>
            <w:tcW w:w="1595" w:type="dxa"/>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r>
      <w:tr w:rsidR="003036E8">
        <w:trPr>
          <w:trHeight w:val="193"/>
        </w:trPr>
        <w:tc>
          <w:tcPr>
            <w:tcW w:w="3403" w:type="dxa"/>
            <w:gridSpan w:val="11"/>
            <w:vMerge/>
            <w:tcBorders>
              <w:left w:val="single" w:sz="4" w:space="0" w:color="auto"/>
              <w:right w:val="single" w:sz="4" w:space="0" w:color="auto"/>
            </w:tcBorders>
          </w:tcPr>
          <w:p w:rsidR="003036E8" w:rsidRDefault="003036E8">
            <w:pPr>
              <w:widowControl w:val="0"/>
              <w:spacing w:after="0"/>
              <w:rPr>
                <w:rFonts w:eastAsia="Times New Roman" w:cs="Times New Roman"/>
                <w:b/>
                <w:noProof/>
                <w:color w:val="FF0000"/>
                <w:sz w:val="24"/>
                <w:szCs w:val="24"/>
                <w:lang w:eastAsia="fr-BE"/>
              </w:rPr>
            </w:pPr>
          </w:p>
        </w:tc>
        <w:tc>
          <w:tcPr>
            <w:tcW w:w="5350" w:type="dxa"/>
            <w:gridSpan w:val="20"/>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Art. 18 (1c)      </w:t>
            </w:r>
          </w:p>
        </w:tc>
        <w:tc>
          <w:tcPr>
            <w:tcW w:w="1595" w:type="dxa"/>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r>
      <w:tr w:rsidR="003036E8">
        <w:trPr>
          <w:trHeight w:val="193"/>
        </w:trPr>
        <w:tc>
          <w:tcPr>
            <w:tcW w:w="3403" w:type="dxa"/>
            <w:gridSpan w:val="11"/>
            <w:vMerge/>
            <w:tcBorders>
              <w:left w:val="single" w:sz="4" w:space="0" w:color="auto"/>
              <w:right w:val="single" w:sz="4" w:space="0" w:color="auto"/>
            </w:tcBorders>
          </w:tcPr>
          <w:p w:rsidR="003036E8" w:rsidRDefault="003036E8">
            <w:pPr>
              <w:widowControl w:val="0"/>
              <w:spacing w:after="0"/>
              <w:rPr>
                <w:rFonts w:eastAsia="Times New Roman" w:cs="Times New Roman"/>
                <w:b/>
                <w:noProof/>
                <w:color w:val="FF0000"/>
                <w:sz w:val="24"/>
                <w:szCs w:val="24"/>
                <w:lang w:eastAsia="fr-BE"/>
              </w:rPr>
            </w:pPr>
          </w:p>
        </w:tc>
        <w:tc>
          <w:tcPr>
            <w:tcW w:w="5350" w:type="dxa"/>
            <w:gridSpan w:val="20"/>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Art. 18 (1d)      </w:t>
            </w:r>
          </w:p>
        </w:tc>
        <w:tc>
          <w:tcPr>
            <w:tcW w:w="1595" w:type="dxa"/>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r>
      <w:tr w:rsidR="003036E8">
        <w:trPr>
          <w:trHeight w:val="193"/>
        </w:trPr>
        <w:tc>
          <w:tcPr>
            <w:tcW w:w="3403" w:type="dxa"/>
            <w:gridSpan w:val="11"/>
            <w:vMerge/>
            <w:tcBorders>
              <w:left w:val="single" w:sz="4" w:space="0" w:color="auto"/>
              <w:right w:val="single" w:sz="4" w:space="0" w:color="auto"/>
            </w:tcBorders>
          </w:tcPr>
          <w:p w:rsidR="003036E8" w:rsidRDefault="003036E8">
            <w:pPr>
              <w:widowControl w:val="0"/>
              <w:spacing w:after="0"/>
              <w:rPr>
                <w:rFonts w:eastAsia="Times New Roman" w:cs="Times New Roman"/>
                <w:b/>
                <w:noProof/>
                <w:color w:val="FF0000"/>
                <w:sz w:val="24"/>
                <w:szCs w:val="24"/>
                <w:lang w:eastAsia="fr-BE"/>
              </w:rPr>
            </w:pPr>
          </w:p>
        </w:tc>
        <w:tc>
          <w:tcPr>
            <w:tcW w:w="5350" w:type="dxa"/>
            <w:gridSpan w:val="20"/>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Art. 18 (1e)      </w:t>
            </w:r>
          </w:p>
        </w:tc>
        <w:tc>
          <w:tcPr>
            <w:tcW w:w="1595" w:type="dxa"/>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r>
      <w:tr w:rsidR="003036E8">
        <w:trPr>
          <w:trHeight w:val="193"/>
        </w:trPr>
        <w:tc>
          <w:tcPr>
            <w:tcW w:w="3403" w:type="dxa"/>
            <w:gridSpan w:val="11"/>
            <w:vMerge/>
            <w:tcBorders>
              <w:left w:val="single" w:sz="4" w:space="0" w:color="auto"/>
              <w:right w:val="single" w:sz="4" w:space="0" w:color="auto"/>
            </w:tcBorders>
          </w:tcPr>
          <w:p w:rsidR="003036E8" w:rsidRDefault="003036E8">
            <w:pPr>
              <w:widowControl w:val="0"/>
              <w:spacing w:after="0"/>
              <w:rPr>
                <w:rFonts w:eastAsia="Times New Roman" w:cs="Times New Roman"/>
                <w:b/>
                <w:noProof/>
                <w:color w:val="FF0000"/>
                <w:sz w:val="24"/>
                <w:szCs w:val="24"/>
                <w:lang w:eastAsia="fr-BE"/>
              </w:rPr>
            </w:pPr>
          </w:p>
        </w:tc>
        <w:tc>
          <w:tcPr>
            <w:tcW w:w="5350" w:type="dxa"/>
            <w:gridSpan w:val="20"/>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Art. 18 (1f)      </w:t>
            </w:r>
          </w:p>
        </w:tc>
        <w:tc>
          <w:tcPr>
            <w:tcW w:w="1595" w:type="dxa"/>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r>
      <w:tr w:rsidR="003036E8">
        <w:trPr>
          <w:trHeight w:val="193"/>
        </w:trPr>
        <w:tc>
          <w:tcPr>
            <w:tcW w:w="3403" w:type="dxa"/>
            <w:gridSpan w:val="11"/>
            <w:vMerge/>
            <w:tcBorders>
              <w:left w:val="single" w:sz="4" w:space="0" w:color="auto"/>
              <w:right w:val="single" w:sz="4" w:space="0" w:color="auto"/>
            </w:tcBorders>
          </w:tcPr>
          <w:p w:rsidR="003036E8" w:rsidRDefault="003036E8">
            <w:pPr>
              <w:widowControl w:val="0"/>
              <w:spacing w:after="0"/>
              <w:rPr>
                <w:rFonts w:eastAsia="Times New Roman" w:cs="Times New Roman"/>
                <w:b/>
                <w:noProof/>
                <w:color w:val="FF0000"/>
                <w:sz w:val="24"/>
                <w:szCs w:val="24"/>
                <w:lang w:eastAsia="fr-BE"/>
              </w:rPr>
            </w:pPr>
          </w:p>
        </w:tc>
        <w:tc>
          <w:tcPr>
            <w:tcW w:w="5350" w:type="dxa"/>
            <w:gridSpan w:val="20"/>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Art. 18 (1g)      </w:t>
            </w:r>
          </w:p>
        </w:tc>
        <w:tc>
          <w:tcPr>
            <w:tcW w:w="1595" w:type="dxa"/>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r>
      <w:tr w:rsidR="003036E8">
        <w:trPr>
          <w:trHeight w:val="193"/>
        </w:trPr>
        <w:tc>
          <w:tcPr>
            <w:tcW w:w="3403" w:type="dxa"/>
            <w:gridSpan w:val="11"/>
            <w:vMerge/>
            <w:tcBorders>
              <w:left w:val="single" w:sz="4" w:space="0" w:color="auto"/>
              <w:right w:val="single" w:sz="4" w:space="0" w:color="auto"/>
            </w:tcBorders>
          </w:tcPr>
          <w:p w:rsidR="003036E8" w:rsidRDefault="003036E8">
            <w:pPr>
              <w:widowControl w:val="0"/>
              <w:spacing w:after="0"/>
              <w:rPr>
                <w:rFonts w:eastAsia="Times New Roman" w:cs="Times New Roman"/>
                <w:b/>
                <w:noProof/>
                <w:color w:val="FF0000"/>
                <w:sz w:val="24"/>
                <w:szCs w:val="24"/>
                <w:lang w:eastAsia="fr-BE"/>
              </w:rPr>
            </w:pPr>
          </w:p>
        </w:tc>
        <w:tc>
          <w:tcPr>
            <w:tcW w:w="5350" w:type="dxa"/>
            <w:gridSpan w:val="20"/>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Art. 18 (2a) </w:t>
            </w:r>
          </w:p>
        </w:tc>
        <w:tc>
          <w:tcPr>
            <w:tcW w:w="1595" w:type="dxa"/>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r>
      <w:tr w:rsidR="003036E8">
        <w:trPr>
          <w:trHeight w:val="193"/>
        </w:trPr>
        <w:tc>
          <w:tcPr>
            <w:tcW w:w="3403" w:type="dxa"/>
            <w:gridSpan w:val="11"/>
            <w:vMerge/>
            <w:tcBorders>
              <w:left w:val="single" w:sz="4" w:space="0" w:color="auto"/>
              <w:right w:val="single" w:sz="4" w:space="0" w:color="auto"/>
            </w:tcBorders>
          </w:tcPr>
          <w:p w:rsidR="003036E8" w:rsidRDefault="003036E8">
            <w:pPr>
              <w:widowControl w:val="0"/>
              <w:spacing w:after="0"/>
              <w:rPr>
                <w:rFonts w:eastAsia="Times New Roman" w:cs="Times New Roman"/>
                <w:b/>
                <w:noProof/>
                <w:color w:val="FF0000"/>
                <w:sz w:val="24"/>
                <w:szCs w:val="24"/>
                <w:lang w:eastAsia="fr-BE"/>
              </w:rPr>
            </w:pPr>
          </w:p>
        </w:tc>
        <w:tc>
          <w:tcPr>
            <w:tcW w:w="5350" w:type="dxa"/>
            <w:gridSpan w:val="20"/>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Art. 18 (2b) </w:t>
            </w:r>
          </w:p>
        </w:tc>
        <w:tc>
          <w:tcPr>
            <w:tcW w:w="1595" w:type="dxa"/>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r>
      <w:tr w:rsidR="003036E8">
        <w:trPr>
          <w:trHeight w:val="193"/>
        </w:trPr>
        <w:tc>
          <w:tcPr>
            <w:tcW w:w="3403" w:type="dxa"/>
            <w:gridSpan w:val="11"/>
            <w:vMerge/>
            <w:tcBorders>
              <w:left w:val="single" w:sz="4" w:space="0" w:color="auto"/>
              <w:right w:val="single" w:sz="4" w:space="0" w:color="auto"/>
            </w:tcBorders>
          </w:tcPr>
          <w:p w:rsidR="003036E8" w:rsidRDefault="003036E8">
            <w:pPr>
              <w:widowControl w:val="0"/>
              <w:spacing w:after="0"/>
              <w:rPr>
                <w:rFonts w:eastAsia="Times New Roman" w:cs="Times New Roman"/>
                <w:b/>
                <w:noProof/>
                <w:color w:val="FF0000"/>
                <w:sz w:val="24"/>
                <w:szCs w:val="24"/>
                <w:lang w:eastAsia="fr-BE"/>
              </w:rPr>
            </w:pPr>
          </w:p>
        </w:tc>
        <w:tc>
          <w:tcPr>
            <w:tcW w:w="5350" w:type="dxa"/>
            <w:gridSpan w:val="20"/>
            <w:tcBorders>
              <w:top w:val="single" w:sz="4" w:space="0" w:color="auto"/>
              <w:left w:val="single" w:sz="4" w:space="0" w:color="auto"/>
              <w:bottom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 xml:space="preserve">Art. 18 (2c) </w:t>
            </w:r>
          </w:p>
        </w:tc>
        <w:tc>
          <w:tcPr>
            <w:tcW w:w="1595" w:type="dxa"/>
            <w:tcBorders>
              <w:top w:val="single" w:sz="4" w:space="0" w:color="auto"/>
              <w:left w:val="single" w:sz="4" w:space="0" w:color="auto"/>
              <w:bottom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r>
      <w:tr w:rsidR="003036E8">
        <w:trPr>
          <w:trHeight w:val="193"/>
        </w:trPr>
        <w:tc>
          <w:tcPr>
            <w:tcW w:w="3403" w:type="dxa"/>
            <w:gridSpan w:val="11"/>
            <w:vMerge/>
            <w:tcBorders>
              <w:left w:val="single" w:sz="4" w:space="0" w:color="auto"/>
              <w:right w:val="single" w:sz="4" w:space="0" w:color="auto"/>
            </w:tcBorders>
          </w:tcPr>
          <w:p w:rsidR="003036E8" w:rsidRDefault="003036E8">
            <w:pPr>
              <w:widowControl w:val="0"/>
              <w:spacing w:after="0"/>
              <w:rPr>
                <w:rFonts w:eastAsia="Times New Roman" w:cs="Times New Roman"/>
                <w:b/>
                <w:noProof/>
                <w:color w:val="FF0000"/>
                <w:sz w:val="24"/>
                <w:szCs w:val="24"/>
                <w:lang w:eastAsia="fr-BE"/>
              </w:rPr>
            </w:pPr>
          </w:p>
        </w:tc>
        <w:tc>
          <w:tcPr>
            <w:tcW w:w="5350" w:type="dxa"/>
            <w:gridSpan w:val="20"/>
            <w:tcBorders>
              <w:top w:val="single" w:sz="4" w:space="0" w:color="auto"/>
              <w:left w:val="single" w:sz="4" w:space="0" w:color="auto"/>
              <w:right w:val="single" w:sz="4" w:space="0" w:color="auto"/>
            </w:tcBorders>
          </w:tcPr>
          <w:p w:rsidR="003036E8" w:rsidRDefault="005E7C40">
            <w:pPr>
              <w:widowControl w:val="0"/>
              <w:spacing w:after="0"/>
              <w:rPr>
                <w:rFonts w:eastAsia="Times New Roman" w:cs="Times New Roman"/>
                <w:b/>
                <w:noProof/>
                <w:sz w:val="24"/>
                <w:szCs w:val="24"/>
                <w:lang w:eastAsia="fr-BE"/>
              </w:rPr>
            </w:pPr>
            <w:r>
              <w:rPr>
                <w:rFonts w:eastAsia="Times New Roman" w:cs="Times New Roman"/>
                <w:b/>
                <w:noProof/>
                <w:sz w:val="24"/>
                <w:szCs w:val="24"/>
                <w:lang w:eastAsia="fr-BE"/>
              </w:rPr>
              <w:t>Art. 18 (2d)</w:t>
            </w:r>
          </w:p>
        </w:tc>
        <w:tc>
          <w:tcPr>
            <w:tcW w:w="1595" w:type="dxa"/>
            <w:tcBorders>
              <w:top w:val="single" w:sz="4" w:space="0" w:color="auto"/>
              <w:left w:val="single" w:sz="4" w:space="0" w:color="auto"/>
              <w:right w:val="single" w:sz="4" w:space="0" w:color="auto"/>
            </w:tcBorders>
          </w:tcPr>
          <w:p w:rsidR="003036E8" w:rsidRDefault="003036E8">
            <w:pPr>
              <w:widowControl w:val="0"/>
              <w:spacing w:after="0"/>
              <w:rPr>
                <w:rFonts w:eastAsia="Times New Roman" w:cs="Times New Roman"/>
                <w:b/>
                <w:noProof/>
                <w:sz w:val="24"/>
                <w:szCs w:val="24"/>
                <w:lang w:eastAsia="fr-BE"/>
              </w:rPr>
            </w:pPr>
          </w:p>
        </w:tc>
      </w:tr>
    </w:tbl>
    <w:p w:rsidR="003036E8" w:rsidRDefault="005E7C40">
      <w:pPr>
        <w:widowControl w:val="0"/>
        <w:spacing w:after="0" w:line="360" w:lineRule="auto"/>
        <w:rPr>
          <w:rFonts w:eastAsia="Times New Roman" w:cs="Times New Roman"/>
          <w:noProof/>
          <w:lang w:eastAsia="fr-BE"/>
        </w:rPr>
      </w:pPr>
      <w:r>
        <w:rPr>
          <w:rFonts w:eastAsia="Times New Roman" w:cs="Times New Roman"/>
          <w:noProof/>
          <w:lang w:eastAsia="fr-BE"/>
        </w:rPr>
        <w:t>(*) Tick as appropriate</w:t>
      </w:r>
    </w:p>
    <w:p w:rsidR="003036E8" w:rsidRDefault="003036E8">
      <w:pPr>
        <w:rPr>
          <w:rFonts w:eastAsia="Times New Roman" w:cs="Times New Roman"/>
          <w:noProof/>
          <w:sz w:val="24"/>
          <w:szCs w:val="24"/>
          <w:lang w:eastAsia="fr-BE"/>
        </w:rPr>
      </w:pPr>
    </w:p>
    <w:p w:rsidR="003036E8" w:rsidRDefault="003036E8">
      <w:pPr>
        <w:rPr>
          <w:rFonts w:eastAsia="Times New Roman" w:cs="Times New Roman"/>
          <w:noProof/>
          <w:sz w:val="24"/>
          <w:szCs w:val="24"/>
          <w:lang w:eastAsia="fr-BE"/>
        </w:rPr>
      </w:pPr>
    </w:p>
    <w:tbl>
      <w:tblPr>
        <w:tblpPr w:leftFromText="180" w:rightFromText="180" w:vertAnchor="text" w:horzAnchor="margin" w:tblpY="195"/>
        <w:tblW w:w="9290" w:type="dxa"/>
        <w:tblBorders>
          <w:bottom w:val="single" w:sz="4" w:space="0" w:color="auto"/>
          <w:right w:val="single" w:sz="4" w:space="0" w:color="auto"/>
        </w:tblBorders>
        <w:tblLayout w:type="fixed"/>
        <w:tblLook w:val="04A0" w:firstRow="1" w:lastRow="0" w:firstColumn="1" w:lastColumn="0" w:noHBand="0" w:noVBand="1"/>
      </w:tblPr>
      <w:tblGrid>
        <w:gridCol w:w="9290"/>
      </w:tblGrid>
      <w:tr w:rsidR="003036E8">
        <w:trPr>
          <w:trHeight w:val="169"/>
        </w:trPr>
        <w:tc>
          <w:tcPr>
            <w:tcW w:w="9290" w:type="dxa"/>
          </w:tcPr>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39"/>
              <w:gridCol w:w="530"/>
              <w:gridCol w:w="1053"/>
              <w:gridCol w:w="1467"/>
              <w:gridCol w:w="242"/>
              <w:gridCol w:w="118"/>
              <w:gridCol w:w="1896"/>
              <w:gridCol w:w="1350"/>
            </w:tblGrid>
            <w:tr w:rsidR="003036E8">
              <w:trPr>
                <w:cantSplit/>
              </w:trPr>
              <w:tc>
                <w:tcPr>
                  <w:tcW w:w="9292" w:type="dxa"/>
                  <w:gridSpan w:val="9"/>
                  <w:tcBorders>
                    <w:top w:val="single" w:sz="4" w:space="0" w:color="auto"/>
                    <w:left w:val="single" w:sz="4" w:space="0" w:color="auto"/>
                    <w:bottom w:val="single" w:sz="4" w:space="0" w:color="auto"/>
                    <w:right w:val="nil"/>
                  </w:tcBorders>
                  <w:hideMark/>
                </w:tcPr>
                <w:p w:rsidR="003036E8" w:rsidRDefault="005E7C40">
                  <w:pPr>
                    <w:framePr w:hSpace="180" w:wrap="around" w:vAnchor="text" w:hAnchor="margin" w:y="195"/>
                    <w:widowControl w:val="0"/>
                    <w:tabs>
                      <w:tab w:val="center" w:pos="4536"/>
                      <w:tab w:val="right" w:pos="8789"/>
                    </w:tabs>
                    <w:spacing w:after="0"/>
                    <w:rPr>
                      <w:rFonts w:ascii="Times New Roman" w:eastAsia="Times New Roman" w:hAnsi="Times New Roman" w:cs="Times New Roman"/>
                      <w:b/>
                      <w:noProof/>
                      <w:color w:val="000000"/>
                      <w:sz w:val="24"/>
                      <w:szCs w:val="24"/>
                      <w:u w:val="single"/>
                      <w:lang w:eastAsia="fr-BE"/>
                    </w:rPr>
                  </w:pPr>
                  <w:r>
                    <w:rPr>
                      <w:rFonts w:ascii="Times New Roman" w:eastAsia="Times New Roman" w:hAnsi="Times New Roman" w:cs="Times New Roman"/>
                      <w:b/>
                      <w:noProof/>
                      <w:color w:val="000000"/>
                      <w:sz w:val="24"/>
                      <w:szCs w:val="24"/>
                      <w:lang w:eastAsia="fr-BE"/>
                    </w:rPr>
                    <w:tab/>
                  </w:r>
                  <w:r>
                    <w:rPr>
                      <w:rFonts w:ascii="Times New Roman" w:eastAsia="Times New Roman" w:hAnsi="Times New Roman" w:cs="Times New Roman"/>
                      <w:b/>
                      <w:noProof/>
                      <w:color w:val="000000"/>
                      <w:sz w:val="24"/>
                      <w:szCs w:val="24"/>
                      <w:u w:val="single"/>
                      <w:lang w:eastAsia="fr-BE"/>
                    </w:rPr>
                    <w:t>(ii) EUROPEAN UNION RE-EXPORT CERTIFICATE</w:t>
                  </w:r>
                </w:p>
              </w:tc>
            </w:tr>
            <w:tr w:rsidR="003036E8">
              <w:trPr>
                <w:cantSplit/>
              </w:trPr>
              <w:tc>
                <w:tcPr>
                  <w:tcW w:w="2597" w:type="dxa"/>
                  <w:tcBorders>
                    <w:top w:val="single" w:sz="4" w:space="0" w:color="auto"/>
                    <w:left w:val="single" w:sz="4" w:space="0" w:color="auto"/>
                    <w:bottom w:val="nil"/>
                    <w:right w:val="single" w:sz="4" w:space="0" w:color="auto"/>
                  </w:tcBorders>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Certificate number</w:t>
                  </w:r>
                </w:p>
              </w:tc>
              <w:tc>
                <w:tcPr>
                  <w:tcW w:w="3331" w:type="dxa"/>
                  <w:gridSpan w:val="5"/>
                  <w:tcBorders>
                    <w:top w:val="single" w:sz="4" w:space="0" w:color="auto"/>
                    <w:left w:val="single" w:sz="4" w:space="0" w:color="auto"/>
                    <w:bottom w:val="nil"/>
                    <w:right w:val="single" w:sz="4" w:space="0" w:color="auto"/>
                  </w:tcBorders>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 xml:space="preserve">Date </w:t>
                  </w:r>
                </w:p>
              </w:tc>
              <w:tc>
                <w:tcPr>
                  <w:tcW w:w="3364" w:type="dxa"/>
                  <w:gridSpan w:val="3"/>
                  <w:tcBorders>
                    <w:top w:val="single" w:sz="4" w:space="0" w:color="auto"/>
                    <w:left w:val="single" w:sz="4" w:space="0" w:color="auto"/>
                    <w:bottom w:val="nil"/>
                    <w:right w:val="nil"/>
                  </w:tcBorders>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Member State</w:t>
                  </w:r>
                </w:p>
              </w:tc>
            </w:tr>
            <w:tr w:rsidR="003036E8">
              <w:trPr>
                <w:cantSplit/>
                <w:trHeight w:val="391"/>
              </w:trPr>
              <w:tc>
                <w:tcPr>
                  <w:tcW w:w="4219" w:type="dxa"/>
                  <w:gridSpan w:val="4"/>
                  <w:tcBorders>
                    <w:top w:val="single" w:sz="4" w:space="0" w:color="auto"/>
                    <w:left w:val="single" w:sz="4" w:space="0" w:color="auto"/>
                    <w:bottom w:val="single" w:sz="4" w:space="0" w:color="auto"/>
                    <w:right w:val="nil"/>
                  </w:tcBorders>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1. Description of re-exported product:</w:t>
                  </w:r>
                </w:p>
              </w:tc>
              <w:tc>
                <w:tcPr>
                  <w:tcW w:w="5073" w:type="dxa"/>
                  <w:gridSpan w:val="5"/>
                  <w:tcBorders>
                    <w:top w:val="single" w:sz="4" w:space="0" w:color="auto"/>
                    <w:left w:val="single" w:sz="4" w:space="0" w:color="auto"/>
                    <w:bottom w:val="single" w:sz="4" w:space="0" w:color="auto"/>
                    <w:right w:val="single" w:sz="4" w:space="0" w:color="auto"/>
                  </w:tcBorders>
                  <w:hideMark/>
                </w:tcPr>
                <w:p w:rsidR="003036E8" w:rsidRDefault="005E7C40">
                  <w:pPr>
                    <w:framePr w:hSpace="180" w:wrap="around" w:vAnchor="text" w:hAnchor="margin" w:y="195"/>
                    <w:widowControl w:val="0"/>
                    <w:autoSpaceDE w:val="0"/>
                    <w:autoSpaceDN w:val="0"/>
                    <w:adjustRightInd w:val="0"/>
                    <w:spacing w:after="0"/>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val="en-GB" w:eastAsia="fr-BE"/>
                    </w:rPr>
                    <w:t xml:space="preserve"> </w:t>
                  </w:r>
                  <w:r>
                    <w:rPr>
                      <w:rFonts w:ascii="Times New Roman" w:eastAsia="Times New Roman" w:hAnsi="Times New Roman" w:cs="Times New Roman"/>
                      <w:b/>
                      <w:noProof/>
                      <w:color w:val="000000"/>
                      <w:sz w:val="24"/>
                      <w:szCs w:val="24"/>
                      <w:lang w:eastAsia="fr-BE"/>
                    </w:rPr>
                    <w:t xml:space="preserve">Weight (kg) </w:t>
                  </w:r>
                </w:p>
              </w:tc>
            </w:tr>
            <w:tr w:rsidR="003036E8">
              <w:trPr>
                <w:trHeight w:val="547"/>
              </w:trPr>
              <w:tc>
                <w:tcPr>
                  <w:tcW w:w="3166" w:type="dxa"/>
                  <w:gridSpan w:val="3"/>
                  <w:tcBorders>
                    <w:top w:val="single" w:sz="4" w:space="0" w:color="auto"/>
                    <w:left w:val="single" w:sz="4" w:space="0" w:color="auto"/>
                    <w:bottom w:val="single" w:sz="4" w:space="0" w:color="auto"/>
                    <w:right w:val="single" w:sz="4" w:space="0" w:color="auto"/>
                  </w:tcBorders>
                  <w:vAlign w:val="center"/>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Species</w:t>
                  </w:r>
                </w:p>
              </w:tc>
              <w:tc>
                <w:tcPr>
                  <w:tcW w:w="2880" w:type="dxa"/>
                  <w:gridSpan w:val="4"/>
                  <w:tcBorders>
                    <w:top w:val="single" w:sz="4" w:space="0" w:color="auto"/>
                    <w:left w:val="single" w:sz="4" w:space="0" w:color="auto"/>
                    <w:bottom w:val="single" w:sz="4" w:space="0" w:color="auto"/>
                    <w:right w:val="single" w:sz="4" w:space="0" w:color="auto"/>
                  </w:tcBorders>
                  <w:vAlign w:val="center"/>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Product code</w:t>
                  </w:r>
                </w:p>
              </w:tc>
              <w:tc>
                <w:tcPr>
                  <w:tcW w:w="3246" w:type="dxa"/>
                  <w:gridSpan w:val="2"/>
                  <w:tcBorders>
                    <w:top w:val="single" w:sz="4" w:space="0" w:color="auto"/>
                    <w:left w:val="single" w:sz="4" w:space="0" w:color="auto"/>
                    <w:bottom w:val="single" w:sz="4" w:space="0" w:color="auto"/>
                    <w:right w:val="nil"/>
                  </w:tcBorders>
                  <w:vAlign w:val="center"/>
                  <w:hideMark/>
                </w:tcPr>
                <w:p w:rsidR="003036E8" w:rsidRDefault="005E7C40">
                  <w:pPr>
                    <w:framePr w:hSpace="180" w:wrap="around" w:vAnchor="text" w:hAnchor="margin" w:y="195"/>
                    <w:widowControl w:val="0"/>
                    <w:spacing w:after="0"/>
                    <w:jc w:val="center"/>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 xml:space="preserve">Balance from total quantity declared in the catch certificate </w:t>
                  </w:r>
                </w:p>
              </w:tc>
            </w:tr>
            <w:tr w:rsidR="003036E8">
              <w:trPr>
                <w:cantSplit/>
                <w:trHeight w:val="360"/>
              </w:trPr>
              <w:tc>
                <w:tcPr>
                  <w:tcW w:w="2636" w:type="dxa"/>
                  <w:gridSpan w:val="2"/>
                  <w:tcBorders>
                    <w:top w:val="single" w:sz="4" w:space="0" w:color="auto"/>
                    <w:left w:val="single" w:sz="4" w:space="0" w:color="auto"/>
                    <w:bottom w:val="nil"/>
                    <w:right w:val="single" w:sz="4" w:space="0" w:color="auto"/>
                  </w:tcBorders>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2. Name of re-exporter</w:t>
                  </w:r>
                </w:p>
              </w:tc>
              <w:tc>
                <w:tcPr>
                  <w:tcW w:w="3050" w:type="dxa"/>
                  <w:gridSpan w:val="3"/>
                  <w:tcBorders>
                    <w:top w:val="single" w:sz="4" w:space="0" w:color="auto"/>
                    <w:left w:val="single" w:sz="4" w:space="0" w:color="auto"/>
                    <w:bottom w:val="nil"/>
                    <w:right w:val="single" w:sz="4" w:space="0" w:color="auto"/>
                  </w:tcBorders>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Address</w:t>
                  </w:r>
                </w:p>
              </w:tc>
              <w:tc>
                <w:tcPr>
                  <w:tcW w:w="2256" w:type="dxa"/>
                  <w:gridSpan w:val="3"/>
                  <w:tcBorders>
                    <w:top w:val="single" w:sz="4" w:space="0" w:color="auto"/>
                    <w:left w:val="single" w:sz="4" w:space="0" w:color="auto"/>
                    <w:bottom w:val="nil"/>
                    <w:right w:val="single" w:sz="4" w:space="0" w:color="auto"/>
                  </w:tcBorders>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 xml:space="preserve">Signature </w:t>
                  </w:r>
                </w:p>
              </w:tc>
              <w:tc>
                <w:tcPr>
                  <w:tcW w:w="1350" w:type="dxa"/>
                  <w:tcBorders>
                    <w:top w:val="single" w:sz="4" w:space="0" w:color="auto"/>
                    <w:left w:val="single" w:sz="4" w:space="0" w:color="auto"/>
                    <w:bottom w:val="nil"/>
                    <w:right w:val="single" w:sz="4" w:space="0" w:color="auto"/>
                  </w:tcBorders>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Date</w:t>
                  </w:r>
                </w:p>
              </w:tc>
            </w:tr>
          </w:tbl>
          <w:p w:rsidR="003036E8" w:rsidRDefault="005E7C40">
            <w:pPr>
              <w:widowControl w:val="0"/>
              <w:pBdr>
                <w:top w:val="single" w:sz="4" w:space="1" w:color="auto"/>
                <w:left w:val="single" w:sz="4" w:space="4" w:color="auto"/>
                <w:bottom w:val="single" w:sz="4" w:space="0" w:color="auto"/>
                <w:right w:val="single" w:sz="4" w:space="4" w:color="auto"/>
                <w:between w:val="single" w:sz="4" w:space="1" w:color="auto"/>
              </w:pBdr>
              <w:spacing w:after="0"/>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 xml:space="preserve">3. Authority </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8"/>
              <w:gridCol w:w="3050"/>
              <w:gridCol w:w="2104"/>
              <w:gridCol w:w="1498"/>
            </w:tblGrid>
            <w:tr w:rsidR="003036E8">
              <w:trPr>
                <w:cantSplit/>
                <w:trHeight w:val="360"/>
              </w:trPr>
              <w:tc>
                <w:tcPr>
                  <w:tcW w:w="2638" w:type="dxa"/>
                  <w:tcBorders>
                    <w:top w:val="single" w:sz="4" w:space="0" w:color="auto"/>
                    <w:left w:val="single" w:sz="4" w:space="0" w:color="auto"/>
                    <w:bottom w:val="nil"/>
                    <w:right w:val="single" w:sz="4" w:space="0" w:color="auto"/>
                  </w:tcBorders>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 xml:space="preserve">Name/Title </w:t>
                  </w:r>
                </w:p>
                <w:p w:rsidR="003036E8" w:rsidRDefault="003036E8">
                  <w:pPr>
                    <w:framePr w:hSpace="180" w:wrap="around" w:vAnchor="text" w:hAnchor="margin" w:y="195"/>
                    <w:widowControl w:val="0"/>
                    <w:spacing w:after="0"/>
                    <w:rPr>
                      <w:rFonts w:ascii="Times New Roman" w:eastAsia="Times New Roman" w:hAnsi="Times New Roman" w:cs="Times New Roman"/>
                      <w:b/>
                      <w:noProof/>
                      <w:color w:val="000000"/>
                      <w:sz w:val="24"/>
                      <w:szCs w:val="24"/>
                      <w:lang w:val="en-GB" w:eastAsia="fr-BE"/>
                    </w:rPr>
                  </w:pPr>
                </w:p>
              </w:tc>
              <w:tc>
                <w:tcPr>
                  <w:tcW w:w="3050" w:type="dxa"/>
                  <w:tcBorders>
                    <w:top w:val="single" w:sz="4" w:space="0" w:color="auto"/>
                    <w:left w:val="single" w:sz="4" w:space="0" w:color="auto"/>
                    <w:bottom w:val="nil"/>
                    <w:right w:val="single" w:sz="4" w:space="0" w:color="auto"/>
                  </w:tcBorders>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Signature</w:t>
                  </w:r>
                </w:p>
              </w:tc>
              <w:tc>
                <w:tcPr>
                  <w:tcW w:w="2104" w:type="dxa"/>
                  <w:tcBorders>
                    <w:top w:val="single" w:sz="4" w:space="0" w:color="auto"/>
                    <w:left w:val="single" w:sz="4" w:space="0" w:color="auto"/>
                    <w:bottom w:val="nil"/>
                    <w:right w:val="single" w:sz="4" w:space="0" w:color="auto"/>
                  </w:tcBorders>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Date</w:t>
                  </w:r>
                </w:p>
              </w:tc>
              <w:tc>
                <w:tcPr>
                  <w:tcW w:w="1498" w:type="dxa"/>
                  <w:tcBorders>
                    <w:top w:val="single" w:sz="4" w:space="0" w:color="auto"/>
                    <w:left w:val="single" w:sz="4" w:space="0" w:color="auto"/>
                    <w:bottom w:val="nil"/>
                    <w:right w:val="single" w:sz="4" w:space="0" w:color="auto"/>
                  </w:tcBorders>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Seal/Stamp</w:t>
                  </w:r>
                </w:p>
              </w:tc>
            </w:tr>
          </w:tbl>
          <w:p w:rsidR="003036E8" w:rsidRDefault="005E7C40">
            <w:pPr>
              <w:widowControl w:val="0"/>
              <w:pBdr>
                <w:top w:val="single" w:sz="4" w:space="0" w:color="auto"/>
                <w:left w:val="single" w:sz="4" w:space="4" w:color="auto"/>
                <w:bottom w:val="single" w:sz="4" w:space="0" w:color="auto"/>
                <w:right w:val="single" w:sz="4" w:space="4" w:color="auto"/>
                <w:between w:val="single" w:sz="4" w:space="1" w:color="auto"/>
              </w:pBdr>
              <w:spacing w:after="0"/>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4. Re-export Control</w:t>
            </w:r>
          </w:p>
          <w:tbl>
            <w:tblPr>
              <w:tblW w:w="9290"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520"/>
              <w:gridCol w:w="2520"/>
              <w:gridCol w:w="2162"/>
            </w:tblGrid>
            <w:tr w:rsidR="003036E8">
              <w:trPr>
                <w:cantSplit/>
                <w:trHeight w:val="501"/>
              </w:trPr>
              <w:tc>
                <w:tcPr>
                  <w:tcW w:w="2088" w:type="dxa"/>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 xml:space="preserve">Place: </w:t>
                  </w:r>
                </w:p>
              </w:tc>
              <w:tc>
                <w:tcPr>
                  <w:tcW w:w="2520" w:type="dxa"/>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Re-export authorised(*)</w:t>
                  </w:r>
                </w:p>
              </w:tc>
              <w:tc>
                <w:tcPr>
                  <w:tcW w:w="2520" w:type="dxa"/>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Verification requested(*)</w:t>
                  </w:r>
                </w:p>
              </w:tc>
              <w:tc>
                <w:tcPr>
                  <w:tcW w:w="2162" w:type="dxa"/>
                  <w:hideMark/>
                </w:tcPr>
                <w:p w:rsidR="003036E8" w:rsidRDefault="005E7C40">
                  <w:pPr>
                    <w:framePr w:hSpace="180" w:wrap="around" w:vAnchor="text" w:hAnchor="margin" w:y="195"/>
                    <w:widowControl w:val="0"/>
                    <w:spacing w:after="0"/>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Re-export declaration number and date</w:t>
                  </w:r>
                </w:p>
              </w:tc>
            </w:tr>
          </w:tbl>
          <w:p w:rsidR="003036E8" w:rsidRDefault="003036E8">
            <w:pPr>
              <w:widowControl w:val="0"/>
              <w:spacing w:after="0" w:line="360" w:lineRule="auto"/>
              <w:rPr>
                <w:rFonts w:ascii="Times New Roman" w:eastAsia="Times New Roman" w:hAnsi="Times New Roman" w:cs="Times New Roman"/>
                <w:b/>
                <w:noProof/>
                <w:color w:val="000000"/>
                <w:sz w:val="24"/>
                <w:szCs w:val="24"/>
                <w:u w:val="single"/>
                <w:lang w:val="en-GB" w:eastAsia="fr-BE"/>
              </w:rPr>
            </w:pPr>
          </w:p>
        </w:tc>
      </w:tr>
    </w:tbl>
    <w:p w:rsidR="003036E8" w:rsidRDefault="005E7C40">
      <w:pPr>
        <w:rPr>
          <w:noProof/>
          <w:lang w:val="en-GB"/>
        </w:rPr>
      </w:pPr>
      <w:r>
        <w:rPr>
          <w:noProof/>
          <w:lang w:val="en-GB"/>
        </w:rPr>
        <w:t>(*) Tick as appropriate</w:t>
      </w:r>
    </w:p>
    <w:p w:rsidR="003036E8" w:rsidRDefault="003036E8">
      <w:pPr>
        <w:jc w:val="center"/>
        <w:rPr>
          <w:rFonts w:ascii="Times New Roman" w:hAnsi="Times New Roman" w:cs="Times New Roman"/>
          <w:b/>
          <w:noProof/>
          <w:sz w:val="24"/>
          <w:szCs w:val="24"/>
          <w:lang w:val="en-GB"/>
        </w:rPr>
      </w:pPr>
    </w:p>
    <w:p w:rsidR="003036E8" w:rsidRDefault="005E7C40">
      <w:pPr>
        <w:rPr>
          <w:rFonts w:ascii="Times New Roman" w:hAnsi="Times New Roman" w:cs="Times New Roman"/>
          <w:b/>
          <w:noProof/>
          <w:sz w:val="24"/>
          <w:szCs w:val="24"/>
          <w:lang w:val="en-GB"/>
        </w:rPr>
      </w:pPr>
      <w:r>
        <w:rPr>
          <w:rFonts w:ascii="Times New Roman" w:hAnsi="Times New Roman" w:cs="Times New Roman"/>
          <w:b/>
          <w:noProof/>
          <w:sz w:val="24"/>
          <w:szCs w:val="24"/>
          <w:lang w:val="en-GB"/>
        </w:rPr>
        <w:br w:type="page"/>
      </w:r>
    </w:p>
    <w:p w:rsidR="003036E8" w:rsidRDefault="005E7C40">
      <w:pPr>
        <w:jc w:val="center"/>
        <w:rPr>
          <w:rFonts w:ascii="Times New Roman" w:hAnsi="Times New Roman" w:cs="Times New Roman"/>
          <w:b/>
          <w:noProof/>
          <w:sz w:val="24"/>
          <w:szCs w:val="24"/>
          <w:lang w:val="en-GB"/>
        </w:rPr>
      </w:pPr>
      <w:r>
        <w:rPr>
          <w:rFonts w:ascii="Times New Roman" w:hAnsi="Times New Roman" w:cs="Times New Roman"/>
          <w:b/>
          <w:noProof/>
          <w:sz w:val="24"/>
          <w:szCs w:val="24"/>
          <w:lang w:val="en-GB"/>
        </w:rPr>
        <w:t>Appendix</w:t>
      </w:r>
    </w:p>
    <w:p w:rsidR="003036E8" w:rsidRDefault="005E7C40">
      <w:pPr>
        <w:jc w:val="center"/>
        <w:rPr>
          <w:rFonts w:ascii="Times New Roman" w:hAnsi="Times New Roman" w:cs="Times New Roman"/>
          <w:b/>
          <w:noProof/>
          <w:sz w:val="24"/>
          <w:szCs w:val="24"/>
          <w:lang w:val="en-GB"/>
        </w:rPr>
      </w:pPr>
      <w:r>
        <w:rPr>
          <w:rFonts w:ascii="Times New Roman" w:hAnsi="Times New Roman" w:cs="Times New Roman"/>
          <w:b/>
          <w:noProof/>
          <w:sz w:val="24"/>
          <w:szCs w:val="24"/>
          <w:lang w:val="en-GB"/>
        </w:rPr>
        <w:t>TRANSPORT DETAILS</w:t>
      </w:r>
    </w:p>
    <w:tbl>
      <w:tblPr>
        <w:tblpPr w:leftFromText="180" w:rightFromText="180" w:vertAnchor="text" w:horzAnchor="margin" w:tblpY="195"/>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1607"/>
        <w:gridCol w:w="1135"/>
        <w:gridCol w:w="1291"/>
        <w:gridCol w:w="1369"/>
      </w:tblGrid>
      <w:tr w:rsidR="003036E8">
        <w:trPr>
          <w:cantSplit/>
          <w:trHeight w:val="708"/>
        </w:trPr>
        <w:tc>
          <w:tcPr>
            <w:tcW w:w="3888" w:type="dxa"/>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line="360" w:lineRule="auto"/>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1. Country of exportation</w:t>
            </w:r>
          </w:p>
          <w:p w:rsidR="003036E8" w:rsidRDefault="005E7C40">
            <w:pPr>
              <w:widowControl w:val="0"/>
              <w:spacing w:after="0" w:line="360" w:lineRule="auto"/>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Port/airport/other place of departure</w:t>
            </w:r>
          </w:p>
        </w:tc>
        <w:tc>
          <w:tcPr>
            <w:tcW w:w="5402" w:type="dxa"/>
            <w:gridSpan w:val="4"/>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line="360" w:lineRule="auto"/>
              <w:rPr>
                <w:rFonts w:ascii="Times New Roman" w:eastAsia="Times New Roman" w:hAnsi="Times New Roman" w:cs="Times New Roman"/>
                <w:noProof/>
                <w:sz w:val="24"/>
                <w:szCs w:val="24"/>
                <w:lang w:eastAsia="fr-BE"/>
              </w:rPr>
            </w:pPr>
            <w:r>
              <w:rPr>
                <w:rFonts w:ascii="Times New Roman" w:eastAsia="Times New Roman" w:hAnsi="Times New Roman" w:cs="Times New Roman"/>
                <w:b/>
                <w:noProof/>
                <w:sz w:val="24"/>
                <w:szCs w:val="24"/>
                <w:lang w:eastAsia="fr-BE"/>
              </w:rPr>
              <w:t>2. Exporter Signature</w:t>
            </w:r>
            <w:r>
              <w:rPr>
                <w:rFonts w:ascii="Times New Roman" w:eastAsia="Times New Roman" w:hAnsi="Times New Roman" w:cs="Times New Roman"/>
                <w:noProof/>
                <w:sz w:val="24"/>
                <w:szCs w:val="24"/>
                <w:lang w:eastAsia="fr-BE"/>
              </w:rPr>
              <w:t xml:space="preserve"> </w:t>
            </w:r>
          </w:p>
        </w:tc>
      </w:tr>
      <w:tr w:rsidR="003036E8">
        <w:trPr>
          <w:cantSplit/>
        </w:trPr>
        <w:tc>
          <w:tcPr>
            <w:tcW w:w="3888" w:type="dxa"/>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line="360" w:lineRule="auto"/>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Vessel name and flag</w:t>
            </w:r>
          </w:p>
          <w:p w:rsidR="003036E8" w:rsidRDefault="005E7C40">
            <w:pPr>
              <w:widowControl w:val="0"/>
              <w:spacing w:after="0" w:line="360" w:lineRule="auto"/>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Flight number/ airway bill number</w:t>
            </w:r>
          </w:p>
          <w:p w:rsidR="003036E8" w:rsidRDefault="005E7C40">
            <w:pPr>
              <w:widowControl w:val="0"/>
              <w:spacing w:after="0" w:line="360" w:lineRule="auto"/>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Truck nationality and registration number</w:t>
            </w:r>
          </w:p>
          <w:p w:rsidR="003036E8" w:rsidRDefault="005E7C40">
            <w:pPr>
              <w:widowControl w:val="0"/>
              <w:spacing w:after="0" w:line="360" w:lineRule="auto"/>
              <w:rPr>
                <w:rFonts w:ascii="Times New Roman" w:eastAsia="Times New Roman" w:hAnsi="Times New Roman" w:cs="Times New Roman"/>
                <w:b/>
                <w:noProof/>
                <w:color w:val="000000"/>
                <w:sz w:val="24"/>
                <w:szCs w:val="24"/>
                <w:lang w:val="en-GB" w:eastAsia="fr-BE"/>
              </w:rPr>
            </w:pPr>
            <w:r>
              <w:rPr>
                <w:rFonts w:ascii="Times New Roman" w:eastAsia="Times New Roman" w:hAnsi="Times New Roman" w:cs="Times New Roman"/>
                <w:b/>
                <w:noProof/>
                <w:color w:val="000000"/>
                <w:sz w:val="24"/>
                <w:szCs w:val="24"/>
                <w:lang w:val="en-GB" w:eastAsia="fr-BE"/>
              </w:rPr>
              <w:t>Railway bill number</w:t>
            </w:r>
          </w:p>
          <w:p w:rsidR="003036E8" w:rsidRDefault="005E7C40">
            <w:pPr>
              <w:widowControl w:val="0"/>
              <w:spacing w:after="0" w:line="360" w:lineRule="auto"/>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 xml:space="preserve">Other transport document </w:t>
            </w:r>
          </w:p>
        </w:tc>
        <w:tc>
          <w:tcPr>
            <w:tcW w:w="1607" w:type="dxa"/>
            <w:tcBorders>
              <w:top w:val="single" w:sz="4" w:space="0" w:color="auto"/>
              <w:left w:val="single" w:sz="4" w:space="0" w:color="auto"/>
              <w:bottom w:val="single" w:sz="4" w:space="0" w:color="auto"/>
              <w:right w:val="single" w:sz="4" w:space="0" w:color="auto"/>
            </w:tcBorders>
          </w:tcPr>
          <w:p w:rsidR="003036E8" w:rsidRDefault="005E7C40">
            <w:pPr>
              <w:widowControl w:val="0"/>
              <w:spacing w:after="0" w:line="360" w:lineRule="auto"/>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 xml:space="preserve">Container number(s) </w:t>
            </w:r>
          </w:p>
          <w:p w:rsidR="003036E8" w:rsidRDefault="005E7C40">
            <w:pPr>
              <w:widowControl w:val="0"/>
              <w:spacing w:after="0" w:line="360" w:lineRule="auto"/>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list attached</w:t>
            </w:r>
          </w:p>
          <w:p w:rsidR="003036E8" w:rsidRDefault="003036E8">
            <w:pPr>
              <w:widowControl w:val="0"/>
              <w:spacing w:after="0" w:line="360" w:lineRule="auto"/>
              <w:rPr>
                <w:rFonts w:ascii="Times New Roman" w:eastAsia="Times New Roman" w:hAnsi="Times New Roman" w:cs="Times New Roman"/>
                <w:b/>
                <w:noProof/>
                <w:color w:val="000000"/>
                <w:sz w:val="24"/>
                <w:szCs w:val="24"/>
                <w:lang w:eastAsia="fr-BE"/>
              </w:rPr>
            </w:pPr>
          </w:p>
        </w:tc>
        <w:tc>
          <w:tcPr>
            <w:tcW w:w="1135" w:type="dxa"/>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line="360" w:lineRule="auto"/>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Name</w:t>
            </w:r>
          </w:p>
        </w:tc>
        <w:tc>
          <w:tcPr>
            <w:tcW w:w="1291" w:type="dxa"/>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line="360" w:lineRule="auto"/>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Address</w:t>
            </w:r>
          </w:p>
        </w:tc>
        <w:tc>
          <w:tcPr>
            <w:tcW w:w="1369" w:type="dxa"/>
            <w:tcBorders>
              <w:top w:val="single" w:sz="4" w:space="0" w:color="auto"/>
              <w:left w:val="single" w:sz="4" w:space="0" w:color="auto"/>
              <w:bottom w:val="single" w:sz="4" w:space="0" w:color="auto"/>
              <w:right w:val="single" w:sz="4" w:space="0" w:color="auto"/>
            </w:tcBorders>
            <w:hideMark/>
          </w:tcPr>
          <w:p w:rsidR="003036E8" w:rsidRDefault="005E7C40">
            <w:pPr>
              <w:widowControl w:val="0"/>
              <w:spacing w:after="0" w:line="360" w:lineRule="auto"/>
              <w:rPr>
                <w:rFonts w:ascii="Times New Roman" w:eastAsia="Times New Roman" w:hAnsi="Times New Roman" w:cs="Times New Roman"/>
                <w:b/>
                <w:noProof/>
                <w:color w:val="000000"/>
                <w:sz w:val="24"/>
                <w:szCs w:val="24"/>
                <w:lang w:eastAsia="fr-BE"/>
              </w:rPr>
            </w:pPr>
            <w:r>
              <w:rPr>
                <w:rFonts w:ascii="Times New Roman" w:eastAsia="Times New Roman" w:hAnsi="Times New Roman" w:cs="Times New Roman"/>
                <w:b/>
                <w:noProof/>
                <w:color w:val="000000"/>
                <w:sz w:val="24"/>
                <w:szCs w:val="24"/>
                <w:lang w:eastAsia="fr-BE"/>
              </w:rPr>
              <w:t>Signature</w:t>
            </w:r>
          </w:p>
        </w:tc>
      </w:tr>
    </w:tbl>
    <w:p w:rsidR="003036E8" w:rsidRDefault="003036E8">
      <w:pPr>
        <w:rPr>
          <w:rFonts w:ascii="Times New Roman" w:hAnsi="Times New Roman" w:cs="Times New Roman"/>
          <w:noProof/>
          <w:sz w:val="24"/>
          <w:szCs w:val="24"/>
        </w:rPr>
      </w:pPr>
    </w:p>
    <w:sectPr w:rsidR="003036E8">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E8" w:rsidRDefault="005E7C40">
      <w:pPr>
        <w:spacing w:after="0" w:line="240" w:lineRule="auto"/>
      </w:pPr>
      <w:r>
        <w:separator/>
      </w:r>
    </w:p>
  </w:endnote>
  <w:endnote w:type="continuationSeparator" w:id="0">
    <w:p w:rsidR="003036E8" w:rsidRDefault="005E7C40">
      <w:pPr>
        <w:spacing w:after="0" w:line="240" w:lineRule="auto"/>
      </w:pPr>
      <w:r>
        <w:continuationSeparator/>
      </w:r>
    </w:p>
  </w:endnote>
  <w:endnote w:type="continuationNotice" w:id="1">
    <w:p w:rsidR="003036E8" w:rsidRDefault="00303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72E" w:rsidRDefault="001F372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E8" w:rsidRDefault="003036E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155341"/>
      <w:docPartObj>
        <w:docPartGallery w:val="Page Numbers (Bottom of Page)"/>
        <w:docPartUnique/>
      </w:docPartObj>
    </w:sdtPr>
    <w:sdtEndPr>
      <w:rPr>
        <w:noProof/>
      </w:rPr>
    </w:sdtEndPr>
    <w:sdtContent>
      <w:p w:rsidR="003036E8" w:rsidRDefault="005E7C40">
        <w:pPr>
          <w:pStyle w:val="Footer"/>
          <w:jc w:val="center"/>
        </w:pPr>
        <w:r>
          <w:fldChar w:fldCharType="begin"/>
        </w:r>
        <w:r>
          <w:instrText xml:space="preserve"> PAGE   \* MERGEFORMAT </w:instrText>
        </w:r>
        <w:r>
          <w:fldChar w:fldCharType="separate"/>
        </w:r>
        <w:r w:rsidR="001F372E">
          <w:rPr>
            <w:noProof/>
          </w:rPr>
          <w:t>11</w:t>
        </w:r>
        <w:r>
          <w:rPr>
            <w:noProof/>
          </w:rPr>
          <w:fldChar w:fldCharType="end"/>
        </w:r>
      </w:p>
    </w:sdtContent>
  </w:sdt>
  <w:p w:rsidR="003036E8" w:rsidRDefault="005E7C40">
    <w:pPr>
      <w:pStyle w:val="Footer"/>
      <w:tabs>
        <w:tab w:val="clear" w:pos="4536"/>
        <w:tab w:val="clear" w:pos="9072"/>
        <w:tab w:val="left" w:pos="7593"/>
      </w:tabs>
    </w:pPr>
    <w: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E8" w:rsidRDefault="00303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1F372E" w:rsidRPr="00D94637" w:rsidTr="001F372E">
      <w:trPr>
        <w:jc w:val="center"/>
      </w:trPr>
      <w:tc>
        <w:tcPr>
          <w:tcW w:w="5000" w:type="pct"/>
          <w:gridSpan w:val="7"/>
          <w:shd w:val="clear" w:color="auto" w:fill="auto"/>
          <w:tcMar>
            <w:top w:w="57" w:type="dxa"/>
          </w:tcMar>
        </w:tcPr>
        <w:p w:rsidR="001F372E" w:rsidRPr="00D94637" w:rsidRDefault="001F372E" w:rsidP="00D94637">
          <w:pPr>
            <w:pStyle w:val="FooterText"/>
            <w:pBdr>
              <w:top w:val="single" w:sz="4" w:space="1" w:color="auto"/>
            </w:pBdr>
            <w:spacing w:before="200"/>
            <w:rPr>
              <w:sz w:val="2"/>
              <w:szCs w:val="2"/>
            </w:rPr>
          </w:pPr>
          <w:bookmarkStart w:id="3" w:name="FOOTER_STANDARD"/>
        </w:p>
      </w:tc>
    </w:tr>
    <w:tr w:rsidR="001F372E" w:rsidRPr="00B310DC" w:rsidTr="001F372E">
      <w:trPr>
        <w:jc w:val="center"/>
      </w:trPr>
      <w:tc>
        <w:tcPr>
          <w:tcW w:w="2500" w:type="pct"/>
          <w:gridSpan w:val="2"/>
          <w:shd w:val="clear" w:color="auto" w:fill="auto"/>
          <w:tcMar>
            <w:top w:w="0" w:type="dxa"/>
          </w:tcMar>
        </w:tcPr>
        <w:p w:rsidR="001F372E" w:rsidRPr="00AD7BF2" w:rsidRDefault="001F372E" w:rsidP="004F54B2">
          <w:pPr>
            <w:pStyle w:val="FooterText"/>
          </w:pPr>
          <w:r>
            <w:t>9317/18</w:t>
          </w:r>
          <w:r w:rsidRPr="002511D8">
            <w:t xml:space="preserve"> </w:t>
          </w:r>
          <w:r>
            <w:t>ADD 1</w:t>
          </w:r>
        </w:p>
      </w:tc>
      <w:tc>
        <w:tcPr>
          <w:tcW w:w="625" w:type="pct"/>
          <w:shd w:val="clear" w:color="auto" w:fill="auto"/>
          <w:tcMar>
            <w:top w:w="0" w:type="dxa"/>
          </w:tcMar>
        </w:tcPr>
        <w:p w:rsidR="001F372E" w:rsidRPr="00AD7BF2" w:rsidRDefault="001F372E" w:rsidP="00D94637">
          <w:pPr>
            <w:pStyle w:val="FooterText"/>
            <w:jc w:val="center"/>
          </w:pPr>
        </w:p>
      </w:tc>
      <w:tc>
        <w:tcPr>
          <w:tcW w:w="1286" w:type="pct"/>
          <w:gridSpan w:val="3"/>
          <w:shd w:val="clear" w:color="auto" w:fill="auto"/>
          <w:tcMar>
            <w:top w:w="0" w:type="dxa"/>
          </w:tcMar>
        </w:tcPr>
        <w:p w:rsidR="001F372E" w:rsidRPr="002511D8" w:rsidRDefault="001F372E" w:rsidP="00D94637">
          <w:pPr>
            <w:pStyle w:val="FooterText"/>
            <w:jc w:val="center"/>
          </w:pPr>
          <w:r>
            <w:t>TC/tl</w:t>
          </w:r>
        </w:p>
      </w:tc>
      <w:tc>
        <w:tcPr>
          <w:tcW w:w="589" w:type="pct"/>
          <w:shd w:val="clear" w:color="auto" w:fill="auto"/>
          <w:tcMar>
            <w:top w:w="0" w:type="dxa"/>
          </w:tcMar>
        </w:tcPr>
        <w:p w:rsidR="001F372E" w:rsidRPr="00B310DC" w:rsidRDefault="001F372E" w:rsidP="001F372E">
          <w:pPr>
            <w:pStyle w:val="FooterText"/>
            <w:jc w:val="right"/>
          </w:pPr>
          <w:r>
            <w:fldChar w:fldCharType="begin"/>
          </w:r>
          <w:r>
            <w:instrText xml:space="preserve"> PAGE  \* MERGEFORMAT </w:instrText>
          </w:r>
          <w:r>
            <w:fldChar w:fldCharType="separate"/>
          </w:r>
          <w:r>
            <w:rPr>
              <w:noProof/>
            </w:rPr>
            <w:t>0</w:t>
          </w:r>
          <w:r>
            <w:fldChar w:fldCharType="end"/>
          </w:r>
        </w:p>
      </w:tc>
    </w:tr>
    <w:tr w:rsidR="001F372E" w:rsidRPr="00D94637" w:rsidTr="001F372E">
      <w:trPr>
        <w:jc w:val="center"/>
      </w:trPr>
      <w:tc>
        <w:tcPr>
          <w:tcW w:w="1774" w:type="pct"/>
          <w:shd w:val="clear" w:color="auto" w:fill="auto"/>
        </w:tcPr>
        <w:p w:rsidR="001F372E" w:rsidRPr="00AD7BF2" w:rsidRDefault="001F372E" w:rsidP="00D94637">
          <w:pPr>
            <w:pStyle w:val="FooterText"/>
            <w:spacing w:before="40"/>
          </w:pPr>
        </w:p>
      </w:tc>
      <w:tc>
        <w:tcPr>
          <w:tcW w:w="1455" w:type="pct"/>
          <w:gridSpan w:val="3"/>
          <w:shd w:val="clear" w:color="auto" w:fill="auto"/>
        </w:tcPr>
        <w:p w:rsidR="001F372E" w:rsidRPr="00AD7BF2" w:rsidRDefault="001F372E" w:rsidP="00D204D6">
          <w:pPr>
            <w:pStyle w:val="FooterText"/>
            <w:spacing w:before="40"/>
            <w:jc w:val="center"/>
          </w:pPr>
          <w:r>
            <w:t>DG B 2A</w:t>
          </w:r>
        </w:p>
      </w:tc>
      <w:tc>
        <w:tcPr>
          <w:tcW w:w="742" w:type="pct"/>
          <w:shd w:val="clear" w:color="auto" w:fill="auto"/>
        </w:tcPr>
        <w:p w:rsidR="001F372E" w:rsidRPr="00D94637" w:rsidRDefault="001F372E" w:rsidP="002F0099">
          <w:pPr>
            <w:pStyle w:val="FooterText"/>
            <w:jc w:val="center"/>
            <w:rPr>
              <w:b/>
              <w:position w:val="-4"/>
              <w:sz w:val="36"/>
            </w:rPr>
          </w:pPr>
        </w:p>
      </w:tc>
      <w:tc>
        <w:tcPr>
          <w:tcW w:w="1029" w:type="pct"/>
          <w:gridSpan w:val="2"/>
          <w:shd w:val="clear" w:color="auto" w:fill="auto"/>
        </w:tcPr>
        <w:p w:rsidR="001F372E" w:rsidRPr="00D94637" w:rsidRDefault="001F372E" w:rsidP="00D94637">
          <w:pPr>
            <w:pStyle w:val="FooterText"/>
            <w:jc w:val="right"/>
            <w:rPr>
              <w:sz w:val="16"/>
            </w:rPr>
          </w:pPr>
          <w:r>
            <w:rPr>
              <w:b/>
              <w:position w:val="-4"/>
              <w:sz w:val="36"/>
            </w:rPr>
            <w:t>EN</w:t>
          </w:r>
        </w:p>
      </w:tc>
    </w:tr>
    <w:bookmarkEnd w:id="3"/>
  </w:tbl>
  <w:p w:rsidR="003036E8" w:rsidRPr="001F372E" w:rsidRDefault="003036E8" w:rsidP="001F372E">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399"/>
      <w:gridCol w:w="1205"/>
      <w:gridCol w:w="200"/>
      <w:gridCol w:w="1430"/>
      <w:gridCol w:w="848"/>
      <w:gridCol w:w="1135"/>
    </w:tblGrid>
    <w:tr w:rsidR="001F372E" w:rsidRPr="00D94637" w:rsidTr="001F372E">
      <w:trPr>
        <w:jc w:val="center"/>
      </w:trPr>
      <w:tc>
        <w:tcPr>
          <w:tcW w:w="5000" w:type="pct"/>
          <w:gridSpan w:val="7"/>
          <w:shd w:val="clear" w:color="auto" w:fill="auto"/>
          <w:tcMar>
            <w:top w:w="57" w:type="dxa"/>
          </w:tcMar>
        </w:tcPr>
        <w:p w:rsidR="001F372E" w:rsidRPr="00D94637" w:rsidRDefault="001F372E" w:rsidP="00D94637">
          <w:pPr>
            <w:pStyle w:val="FooterText"/>
            <w:pBdr>
              <w:top w:val="single" w:sz="4" w:space="1" w:color="auto"/>
            </w:pBdr>
            <w:spacing w:before="200"/>
            <w:rPr>
              <w:sz w:val="2"/>
              <w:szCs w:val="2"/>
            </w:rPr>
          </w:pPr>
        </w:p>
      </w:tc>
    </w:tr>
    <w:tr w:rsidR="001F372E" w:rsidRPr="00B310DC" w:rsidTr="001F372E">
      <w:trPr>
        <w:jc w:val="center"/>
      </w:trPr>
      <w:tc>
        <w:tcPr>
          <w:tcW w:w="2500" w:type="pct"/>
          <w:gridSpan w:val="2"/>
          <w:shd w:val="clear" w:color="auto" w:fill="auto"/>
          <w:tcMar>
            <w:top w:w="0" w:type="dxa"/>
          </w:tcMar>
        </w:tcPr>
        <w:p w:rsidR="001F372E" w:rsidRPr="00AD7BF2" w:rsidRDefault="001F372E" w:rsidP="004F54B2">
          <w:pPr>
            <w:pStyle w:val="FooterText"/>
          </w:pPr>
          <w:r>
            <w:t>9317/18</w:t>
          </w:r>
          <w:r w:rsidRPr="002511D8">
            <w:t xml:space="preserve"> </w:t>
          </w:r>
          <w:r>
            <w:t>ADD 1</w:t>
          </w:r>
        </w:p>
      </w:tc>
      <w:tc>
        <w:tcPr>
          <w:tcW w:w="625" w:type="pct"/>
          <w:shd w:val="clear" w:color="auto" w:fill="auto"/>
          <w:tcMar>
            <w:top w:w="0" w:type="dxa"/>
          </w:tcMar>
        </w:tcPr>
        <w:p w:rsidR="001F372E" w:rsidRPr="00AD7BF2" w:rsidRDefault="001F372E" w:rsidP="00D94637">
          <w:pPr>
            <w:pStyle w:val="FooterText"/>
            <w:jc w:val="center"/>
          </w:pPr>
        </w:p>
      </w:tc>
      <w:tc>
        <w:tcPr>
          <w:tcW w:w="1286" w:type="pct"/>
          <w:gridSpan w:val="3"/>
          <w:shd w:val="clear" w:color="auto" w:fill="auto"/>
          <w:tcMar>
            <w:top w:w="0" w:type="dxa"/>
          </w:tcMar>
        </w:tcPr>
        <w:p w:rsidR="001F372E" w:rsidRPr="002511D8" w:rsidRDefault="001F372E" w:rsidP="00D94637">
          <w:pPr>
            <w:pStyle w:val="FooterText"/>
            <w:jc w:val="center"/>
          </w:pPr>
          <w:r>
            <w:t>TC/tl</w:t>
          </w:r>
        </w:p>
      </w:tc>
      <w:tc>
        <w:tcPr>
          <w:tcW w:w="589" w:type="pct"/>
          <w:shd w:val="clear" w:color="auto" w:fill="auto"/>
          <w:tcMar>
            <w:top w:w="0" w:type="dxa"/>
          </w:tcMar>
        </w:tcPr>
        <w:p w:rsidR="001F372E" w:rsidRPr="00B310DC" w:rsidRDefault="001F372E" w:rsidP="00D94637">
          <w:pPr>
            <w:pStyle w:val="FooterText"/>
            <w:jc w:val="right"/>
          </w:pPr>
        </w:p>
      </w:tc>
    </w:tr>
    <w:tr w:rsidR="001F372E" w:rsidRPr="00D94637" w:rsidTr="001F372E">
      <w:trPr>
        <w:jc w:val="center"/>
      </w:trPr>
      <w:tc>
        <w:tcPr>
          <w:tcW w:w="1774" w:type="pct"/>
          <w:shd w:val="clear" w:color="auto" w:fill="auto"/>
        </w:tcPr>
        <w:p w:rsidR="001F372E" w:rsidRPr="00AD7BF2" w:rsidRDefault="001F372E" w:rsidP="00D94637">
          <w:pPr>
            <w:pStyle w:val="FooterText"/>
            <w:spacing w:before="40"/>
          </w:pPr>
        </w:p>
      </w:tc>
      <w:tc>
        <w:tcPr>
          <w:tcW w:w="1455" w:type="pct"/>
          <w:gridSpan w:val="3"/>
          <w:shd w:val="clear" w:color="auto" w:fill="auto"/>
        </w:tcPr>
        <w:p w:rsidR="001F372E" w:rsidRPr="00AD7BF2" w:rsidRDefault="001F372E" w:rsidP="00D204D6">
          <w:pPr>
            <w:pStyle w:val="FooterText"/>
            <w:spacing w:before="40"/>
            <w:jc w:val="center"/>
          </w:pPr>
          <w:r>
            <w:t>DG B 2A</w:t>
          </w:r>
        </w:p>
      </w:tc>
      <w:tc>
        <w:tcPr>
          <w:tcW w:w="742" w:type="pct"/>
          <w:shd w:val="clear" w:color="auto" w:fill="auto"/>
        </w:tcPr>
        <w:p w:rsidR="001F372E" w:rsidRPr="00D94637" w:rsidRDefault="001F372E" w:rsidP="002F0099">
          <w:pPr>
            <w:pStyle w:val="FooterText"/>
            <w:jc w:val="center"/>
            <w:rPr>
              <w:b/>
              <w:position w:val="-4"/>
              <w:sz w:val="36"/>
            </w:rPr>
          </w:pPr>
        </w:p>
      </w:tc>
      <w:tc>
        <w:tcPr>
          <w:tcW w:w="1029" w:type="pct"/>
          <w:gridSpan w:val="2"/>
          <w:shd w:val="clear" w:color="auto" w:fill="auto"/>
        </w:tcPr>
        <w:p w:rsidR="001F372E" w:rsidRPr="00D94637" w:rsidRDefault="001F372E" w:rsidP="00D94637">
          <w:pPr>
            <w:pStyle w:val="FooterText"/>
            <w:jc w:val="right"/>
            <w:rPr>
              <w:sz w:val="16"/>
            </w:rPr>
          </w:pPr>
          <w:r>
            <w:rPr>
              <w:b/>
              <w:position w:val="-4"/>
              <w:sz w:val="36"/>
            </w:rPr>
            <w:t>EN</w:t>
          </w:r>
        </w:p>
      </w:tc>
    </w:tr>
  </w:tbl>
  <w:p w:rsidR="003036E8" w:rsidRPr="001F372E" w:rsidRDefault="003036E8" w:rsidP="001F372E">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B4" w:rsidRDefault="003F6B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B4" w:rsidRDefault="003F6BB4">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B4" w:rsidRDefault="003F6BB4">
    <w:pPr>
      <w:pStyle w:val="FooterCoverPag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E8" w:rsidRDefault="003036E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164561"/>
      <w:docPartObj>
        <w:docPartGallery w:val="Page Numbers (Bottom of Page)"/>
        <w:docPartUnique/>
      </w:docPartObj>
    </w:sdtPr>
    <w:sdtEndPr>
      <w:rPr>
        <w:noProof/>
      </w:rPr>
    </w:sdtEndPr>
    <w:sdtContent>
      <w:p w:rsidR="003036E8" w:rsidRDefault="005E7C40">
        <w:pPr>
          <w:pStyle w:val="Footer"/>
          <w:jc w:val="center"/>
        </w:pPr>
        <w:r>
          <w:fldChar w:fldCharType="begin"/>
        </w:r>
        <w:r>
          <w:instrText xml:space="preserve"> PAGE   \* MERGEFORMAT </w:instrText>
        </w:r>
        <w:r>
          <w:fldChar w:fldCharType="separate"/>
        </w:r>
        <w:r w:rsidR="001F372E">
          <w:rPr>
            <w:noProof/>
          </w:rPr>
          <w:t>7</w:t>
        </w:r>
        <w:r>
          <w:rPr>
            <w:noProof/>
          </w:rPr>
          <w:fldChar w:fldCharType="end"/>
        </w:r>
      </w:p>
    </w:sdtContent>
  </w:sdt>
  <w:p w:rsidR="003036E8" w:rsidRDefault="003036E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E8" w:rsidRDefault="0030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E8" w:rsidRDefault="005E7C40">
      <w:pPr>
        <w:spacing w:after="0" w:line="240" w:lineRule="auto"/>
      </w:pPr>
      <w:r>
        <w:separator/>
      </w:r>
    </w:p>
  </w:footnote>
  <w:footnote w:type="continuationSeparator" w:id="0">
    <w:p w:rsidR="003036E8" w:rsidRDefault="005E7C40">
      <w:pPr>
        <w:spacing w:after="0" w:line="240" w:lineRule="auto"/>
      </w:pPr>
      <w:r>
        <w:continuationSeparator/>
      </w:r>
    </w:p>
  </w:footnote>
  <w:footnote w:type="continuationNotice" w:id="1">
    <w:p w:rsidR="003036E8" w:rsidRDefault="003036E8">
      <w:pPr>
        <w:spacing w:after="0" w:line="240" w:lineRule="auto"/>
      </w:pPr>
    </w:p>
  </w:footnote>
  <w:footnote w:id="2">
    <w:p w:rsidR="003036E8" w:rsidRDefault="005E7C40">
      <w:pPr>
        <w:pStyle w:val="FootnoteText"/>
        <w:rPr>
          <w:lang w:val="en-GB"/>
        </w:rPr>
      </w:pPr>
      <w:r>
        <w:rPr>
          <w:rStyle w:val="FootnoteReference"/>
        </w:rPr>
        <w:footnoteRef/>
      </w:r>
      <w:r>
        <w:rPr>
          <w:lang w:val="en-US"/>
        </w:rPr>
        <w:t xml:space="preserve"> The amounts referred to in this annex shall be calculated on the value of the fisheries products obtained by committing the infringement according to the prices in force on the EUMOFA platform at the time of the identification of the infringement, if available. In the situation where the EUMOFA values are not available or not relevant, national prices or prices identified on principal international markets relevant for the species concerned shall be applicable, and the higher price prevails.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72E" w:rsidRDefault="001F37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E8" w:rsidRDefault="003036E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E8" w:rsidRDefault="003036E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E8" w:rsidRDefault="00303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E8" w:rsidRPr="001F372E" w:rsidRDefault="001F372E" w:rsidP="001F372E">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E8" w:rsidRPr="001F372E" w:rsidRDefault="001F372E" w:rsidP="001F372E">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B4" w:rsidRDefault="003F6B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B4" w:rsidRDefault="003F6BB4">
    <w:pPr>
      <w:pStyle w:val="HeaderCoverPag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B4" w:rsidRDefault="003F6BB4">
    <w:pPr>
      <w:pStyle w:val="HeaderCoverPag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E8" w:rsidRDefault="003036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E8" w:rsidRDefault="003036E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6E8" w:rsidRDefault="00303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1E1"/>
    <w:multiLevelType w:val="hybridMultilevel"/>
    <w:tmpl w:val="652A7468"/>
    <w:lvl w:ilvl="0" w:tplc="DB284B9C">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15:restartNumberingAfterBreak="0">
    <w:nsid w:val="12364FE9"/>
    <w:multiLevelType w:val="hybridMultilevel"/>
    <w:tmpl w:val="B4442934"/>
    <w:lvl w:ilvl="0" w:tplc="DB284B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2C341B"/>
    <w:multiLevelType w:val="hybridMultilevel"/>
    <w:tmpl w:val="458CA336"/>
    <w:lvl w:ilvl="0" w:tplc="DCB25C02">
      <w:start w:val="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1D870636"/>
    <w:multiLevelType w:val="hybridMultilevel"/>
    <w:tmpl w:val="E4949D18"/>
    <w:lvl w:ilvl="0" w:tplc="DB284B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753263"/>
    <w:multiLevelType w:val="hybridMultilevel"/>
    <w:tmpl w:val="6F20BC96"/>
    <w:lvl w:ilvl="0" w:tplc="153E4E62">
      <w:start w:val="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F7CBE"/>
    <w:multiLevelType w:val="hybridMultilevel"/>
    <w:tmpl w:val="1F488ADA"/>
    <w:lvl w:ilvl="0" w:tplc="0FF216F6">
      <w:start w:val="1"/>
      <w:numFmt w:val="lowerLetter"/>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450849"/>
    <w:multiLevelType w:val="hybridMultilevel"/>
    <w:tmpl w:val="DA28B2B0"/>
    <w:lvl w:ilvl="0" w:tplc="5CA23DA8">
      <w:start w:val="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912A1"/>
    <w:multiLevelType w:val="hybridMultilevel"/>
    <w:tmpl w:val="FF6ED2D0"/>
    <w:lvl w:ilvl="0" w:tplc="F1A02252">
      <w:start w:val="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32C74"/>
    <w:multiLevelType w:val="hybridMultilevel"/>
    <w:tmpl w:val="6F2EA180"/>
    <w:lvl w:ilvl="0" w:tplc="BE86A0D4">
      <w:start w:val="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70528"/>
    <w:multiLevelType w:val="hybridMultilevel"/>
    <w:tmpl w:val="62C6B3B6"/>
    <w:lvl w:ilvl="0" w:tplc="14D0C9EE">
      <w:start w:val="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059AF"/>
    <w:multiLevelType w:val="hybridMultilevel"/>
    <w:tmpl w:val="44D4C740"/>
    <w:lvl w:ilvl="0" w:tplc="0ED66998">
      <w:start w:val="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13FBB"/>
    <w:multiLevelType w:val="hybridMultilevel"/>
    <w:tmpl w:val="36F83072"/>
    <w:lvl w:ilvl="0" w:tplc="7AEC0FBE">
      <w:start w:val="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E65757"/>
    <w:multiLevelType w:val="hybridMultilevel"/>
    <w:tmpl w:val="7B2CB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11E9D"/>
    <w:multiLevelType w:val="hybridMultilevel"/>
    <w:tmpl w:val="4D1A6D58"/>
    <w:lvl w:ilvl="0" w:tplc="DB284B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FB3DF9"/>
    <w:multiLevelType w:val="hybridMultilevel"/>
    <w:tmpl w:val="9E828F68"/>
    <w:lvl w:ilvl="0" w:tplc="CDDAA6E8">
      <w:start w:val="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917BE"/>
    <w:multiLevelType w:val="hybridMultilevel"/>
    <w:tmpl w:val="9620B6F8"/>
    <w:lvl w:ilvl="0" w:tplc="FD065140">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1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16"/>
  </w:num>
  <w:num w:numId="10">
    <w:abstractNumId w:val="12"/>
  </w:num>
  <w:num w:numId="11">
    <w:abstractNumId w:val="7"/>
  </w:num>
  <w:num w:numId="12">
    <w:abstractNumId w:val="8"/>
  </w:num>
  <w:num w:numId="13">
    <w:abstractNumId w:val="10"/>
  </w:num>
  <w:num w:numId="14">
    <w:abstractNumId w:val="5"/>
  </w:num>
  <w:num w:numId="15">
    <w:abstractNumId w:val="11"/>
  </w:num>
  <w:num w:numId="16">
    <w:abstractNumId w:val="15"/>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OnWordDoc" w:val="true"/>
    <w:docVar w:name="DocStatus" w:val="Green"/>
    <w:docVar w:name="DocuWriteMetaData" w:val="&lt;metadataset docuwriteversion=&quot;4.1.21&quot; technicalblockguid=&quot;4846941298362395687&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8-05-30&lt;/text&gt;_x000d__x000a_  &lt;/metadata&gt;_x000d__x000a_  &lt;metadata key=&quot;md_Prefix&quot;&gt;_x000d__x000a_    &lt;text&gt;&lt;/text&gt;_x000d__x000a_  &lt;/metadata&gt;_x000d__x000a_  &lt;metadata key=&quot;md_DocumentNumber&quot;&gt;_x000d__x000a_    &lt;text&gt;9317&lt;/text&gt;_x000d__x000a_  &lt;/metadata&gt;_x000d__x000a_  &lt;metadata key=&quot;md_YearDocumentNumber&quot;&gt;_x000d__x000a_    &lt;text&gt;2018&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ECHE 177&lt;/text&gt;_x000d__x000a_      &lt;text&gt;CODEC 850&lt;/text&gt;_x000d__x000a_      &lt;text&gt;IA 15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193 (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18-05-30&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8) 368 final - ANNEX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ANNEX to Proposal for a Regulation of the European Parliament and of the Council amending Council Regulation (EC) No 1224/2009, and amending Council Regulations (EC) No 768/2005, (EC) No 1967/2006, (EC) No 1005/2008, and Regulation (EU) No 2016/1139 of the European Parliament and of the Council as regards fisheries controls&quot;&gt;&amp;lt;FlowDocument FontFamily=&quot;Arial Unicode MS&quot; FontSize=&quot;12&quot; PagePadding=&quot;5,0,5,0&quot; AllowDrop=&quot;False&quot; xmlns=&quot;http://schemas.microsoft.com/winfx/2006/xaml/presentation&quot;&amp;gt;&amp;lt;Paragraph&amp;gt;ANNEX to Proposal for a Regulation of the European Parliament and of the Council amending Council Regulation (EC) No 1224/2009, and amending Council Regulations (EC) No 768/2005, (EC) No 1967/2006, (EC) No 1005/2008, and Regulation (EU) No 2016/1139 of the European Parliament and of the Council as regards fisheries controls&amp;lt;/Paragraph&amp;gt;&amp;lt;/FlowDocument&amp;gt;&lt;/xaml&gt;_x000d__x000a_  &lt;/metadata&gt;_x000d__x000a_  &lt;metadata key=&quot;md_SubjectFootnote&quot; /&gt;_x000d__x000a_  &lt;metadata key=&quot;md_DG&quot;&gt;_x000d__x000a_    &lt;text&gt;DG B 2A&lt;/text&gt;_x000d__x000a_  &lt;/metadata&gt;_x000d__x000a_  &lt;metadata key=&quot;md_Initials&quot;&gt;_x000d__x000a_    &lt;text&gt;TC/tl&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8&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FR&lt;/text&gt;_x000d__x000a_  &lt;/metadata&gt;_x000d__x000a_  &lt;metadata key=&quot;md_SourceDocType&quot;&gt;_x000d__x000a_    &lt;text&gt;ANNEX_x000d__x000a_&lt;/text&gt;_x000d__x000a_  &lt;/metadata&gt;_x000d__x000a_  &lt;metadata key=&quot;md_SourceDocTitle&quot;&gt;_x000d__x000a_    &lt;text&gt;to _x000d__x000a_Proposal for a Regulation of the European Parliament and of the Council _x000d__x000a_amending Council Regulation (EC) No 1224/2009, and amending Council Regulations (EC) No 768/2005, (EC) No 1967/2006, (EC) No 1005/2008, and Regulation (EU) No 2016/1139 of the European Parliament and of the Council as regards fisheries controls_x000d__x000a_&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Caveat&quot;&gt;_x000d__x000a_    &lt;text&gt;&lt;/text&gt;_x000d__x000a_  &lt;/metadata&gt;_x000d__x000a_&lt;/metadataset&gt;"/>
    <w:docVar w:name="LW_ACCOMPAGNANT.CP" w:val="to"/>
    <w:docVar w:name="LW_ANNEX_NBR_FIRST" w:val="1"/>
    <w:docVar w:name="LW_ANNEX_NBR_LAST" w:val="1"/>
    <w:docVar w:name="LW_ANNEX_UNIQUE" w:val="1"/>
    <w:docVar w:name="LW_CORRIGENDUM" w:val="&lt;UNUSED&gt;"/>
    <w:docVar w:name="LW_COVERPAGE_EXISTS" w:val="True"/>
    <w:docVar w:name="LW_COVERPAGE_GUID" w:val="3B637DA2-B2F6-4B7B-8A8F-B059637FE8A3"/>
    <w:docVar w:name="LW_COVERPAGE_TYPE" w:val="1"/>
    <w:docVar w:name="LW_CROSSREFERENCE" w:val="{SEC(2018) 267 final}_x000b_{SWD(2018) 279 final}_x000b_{SWD(2018) 280 final}"/>
    <w:docVar w:name="LW_DocType" w:val="NORMAL"/>
    <w:docVar w:name="LW_EMISSION" w:val="30.5.2018"/>
    <w:docVar w:name="LW_EMISSION_ISODATE" w:val="2018-05-30"/>
    <w:docVar w:name="LW_EMISSION_LOCATION" w:val="BRX"/>
    <w:docVar w:name="LW_EMISSION_PREFIX" w:val="Brussels, "/>
    <w:docVar w:name="LW_EMISSION_SUFFIX" w:val="&lt;EMPTY&gt;"/>
    <w:docVar w:name="LW_ID_DOCTYPE_NONLW" w:val="CP-036"/>
    <w:docVar w:name="LW_LANGUE" w:val="EN"/>
    <w:docVar w:name="LW_LEVEL_OF_SENSITIVITY" w:val="Standard treatment"/>
    <w:docVar w:name="LW_NOM.INST" w:val="EUROPEAN COMMISSION"/>
    <w:docVar w:name="LW_NOM.INST_JOINTDOC" w:val="&lt;EMPTY&gt;"/>
    <w:docVar w:name="LW_OBJETACTEPRINCIPAL.CP" w:val="amending Council Regulation (EC) No 1224/2009, and amending Council Regulations (EC) No 768/2005, (EC) No 1967/2006, (EC) No 1005/2008, and Regulation (EU) No 2016/1139 of the European Parliament and of the Council as regards fisheries controls_x000b_"/>
    <w:docVar w:name="LW_PART_NBR" w:val="1"/>
    <w:docVar w:name="LW_PART_NBR_TOTAL" w:val="1"/>
    <w:docVar w:name="LW_REF.INST.NEW" w:val="COM"/>
    <w:docVar w:name="LW_REF.INST.NEW_ADOPTED" w:val="final"/>
    <w:docVar w:name="LW_REF.INST.NEW_TEXT" w:val="(2018) 3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NNEX_x000b_"/>
    <w:docVar w:name="LW_TYPEACTEPRINCIPAL.CP" w:val="Proposal for a Regulation of the European Parliament and of the Council"/>
  </w:docVars>
  <w:rsids>
    <w:rsidRoot w:val="003036E8"/>
    <w:rsid w:val="001F372E"/>
    <w:rsid w:val="003036E8"/>
    <w:rsid w:val="003F6BB4"/>
    <w:rsid w:val="00535858"/>
    <w:rsid w:val="005E7C40"/>
    <w:rsid w:val="008A2F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B50FCF7-46E5-4474-8079-66CF15A6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lang w:val="en-GB"/>
    </w:rPr>
  </w:style>
  <w:style w:type="character" w:customStyle="1" w:styleId="CommentTextChar">
    <w:name w:val="Comment Text Char"/>
    <w:basedOn w:val="DefaultParagraphFont"/>
    <w:link w:val="CommentText"/>
    <w:uiPriority w:val="99"/>
    <w:semiHidden/>
    <w:rPr>
      <w:sz w:val="20"/>
      <w:szCs w:val="20"/>
      <w:lang w:val="en-GB"/>
    </w:rPr>
  </w:style>
  <w:style w:type="paragraph" w:styleId="Header">
    <w:name w:val="header"/>
    <w:basedOn w:val="Normal"/>
    <w:link w:val="HeaderChar"/>
    <w:uiPriority w:val="99"/>
    <w:unhideWhenUsed/>
    <w:pPr>
      <w:tabs>
        <w:tab w:val="center" w:pos="4536"/>
        <w:tab w:val="right" w:pos="9072"/>
      </w:tabs>
      <w:spacing w:after="0" w:line="240" w:lineRule="auto"/>
    </w:pPr>
    <w:rPr>
      <w:lang w:val="en-GB"/>
    </w:r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unhideWhenUsed/>
    <w:pPr>
      <w:tabs>
        <w:tab w:val="center" w:pos="4536"/>
        <w:tab w:val="right" w:pos="9072"/>
      </w:tabs>
      <w:spacing w:after="0" w:line="240" w:lineRule="auto"/>
    </w:pPr>
    <w:rPr>
      <w:lang w:val="en-GB"/>
    </w:rPr>
  </w:style>
  <w:style w:type="character" w:customStyle="1" w:styleId="FooterChar">
    <w:name w:val="Footer Char"/>
    <w:basedOn w:val="DefaultParagraphFont"/>
    <w:link w:val="Footer"/>
    <w:uiPriority w:val="99"/>
    <w:rPr>
      <w:lang w:val="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Marker">
    <w:name w:val="Marker"/>
    <w:basedOn w:val="DefaultParagraphFont"/>
    <w:rsid w:val="003F6BB4"/>
    <w:rPr>
      <w:color w:val="0000FF"/>
      <w:bdr w:val="none" w:sz="0" w:space="0" w:color="auto"/>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ManualNumPar1">
    <w:name w:val="Manual NumPar 1"/>
    <w:basedOn w:val="Normal"/>
    <w:next w:val="Normal"/>
    <w:pPr>
      <w:spacing w:before="120" w:after="120" w:line="240" w:lineRule="auto"/>
      <w:ind w:left="850" w:hanging="850"/>
      <w:jc w:val="both"/>
    </w:pPr>
    <w:rPr>
      <w:rFonts w:ascii="Times New Roman" w:hAnsi="Times New Roman" w:cs="Times New Roman"/>
      <w:sz w:val="24"/>
      <w:lang w:val="en-GB"/>
    </w:rPr>
  </w:style>
  <w:style w:type="paragraph" w:customStyle="1" w:styleId="Point0number">
    <w:name w:val="Point 0 (number)"/>
    <w:basedOn w:val="Normal"/>
    <w:pPr>
      <w:numPr>
        <w:numId w:val="5"/>
      </w:numPr>
      <w:spacing w:before="120" w:after="120" w:line="240" w:lineRule="auto"/>
      <w:jc w:val="both"/>
    </w:pPr>
    <w:rPr>
      <w:rFonts w:ascii="Times New Roman" w:hAnsi="Times New Roman" w:cs="Times New Roman"/>
      <w:sz w:val="24"/>
      <w:lang w:val="en-GB"/>
    </w:rPr>
  </w:style>
  <w:style w:type="paragraph" w:customStyle="1" w:styleId="Point1number">
    <w:name w:val="Point 1 (number)"/>
    <w:basedOn w:val="Normal"/>
    <w:pPr>
      <w:numPr>
        <w:ilvl w:val="2"/>
        <w:numId w:val="5"/>
      </w:numPr>
      <w:spacing w:before="120" w:after="120" w:line="240" w:lineRule="auto"/>
      <w:jc w:val="both"/>
    </w:pPr>
    <w:rPr>
      <w:rFonts w:ascii="Times New Roman" w:hAnsi="Times New Roman" w:cs="Times New Roman"/>
      <w:sz w:val="24"/>
      <w:lang w:val="en-GB"/>
    </w:rPr>
  </w:style>
  <w:style w:type="paragraph" w:customStyle="1" w:styleId="Point2number">
    <w:name w:val="Point 2 (number)"/>
    <w:basedOn w:val="Normal"/>
    <w:pPr>
      <w:numPr>
        <w:ilvl w:val="4"/>
        <w:numId w:val="5"/>
      </w:numPr>
      <w:spacing w:before="120" w:after="120" w:line="240" w:lineRule="auto"/>
      <w:jc w:val="both"/>
    </w:pPr>
    <w:rPr>
      <w:rFonts w:ascii="Times New Roman" w:hAnsi="Times New Roman" w:cs="Times New Roman"/>
      <w:sz w:val="24"/>
      <w:lang w:val="en-GB"/>
    </w:rPr>
  </w:style>
  <w:style w:type="paragraph" w:customStyle="1" w:styleId="Point3number">
    <w:name w:val="Point 3 (number)"/>
    <w:basedOn w:val="Normal"/>
    <w:pPr>
      <w:numPr>
        <w:ilvl w:val="6"/>
        <w:numId w:val="5"/>
      </w:numPr>
      <w:spacing w:before="120" w:after="120" w:line="240" w:lineRule="auto"/>
      <w:jc w:val="both"/>
    </w:pPr>
    <w:rPr>
      <w:rFonts w:ascii="Times New Roman" w:hAnsi="Times New Roman" w:cs="Times New Roman"/>
      <w:sz w:val="24"/>
      <w:lang w:val="en-GB"/>
    </w:rPr>
  </w:style>
  <w:style w:type="paragraph" w:customStyle="1" w:styleId="Point0letter">
    <w:name w:val="Point 0 (letter)"/>
    <w:basedOn w:val="Normal"/>
    <w:pPr>
      <w:numPr>
        <w:ilvl w:val="1"/>
        <w:numId w:val="5"/>
      </w:numPr>
      <w:spacing w:before="120" w:after="120" w:line="240" w:lineRule="auto"/>
      <w:jc w:val="both"/>
    </w:pPr>
    <w:rPr>
      <w:rFonts w:ascii="Times New Roman" w:hAnsi="Times New Roman" w:cs="Times New Roman"/>
      <w:sz w:val="24"/>
      <w:lang w:val="en-GB"/>
    </w:rPr>
  </w:style>
  <w:style w:type="paragraph" w:customStyle="1" w:styleId="Point1letter">
    <w:name w:val="Point 1 (letter)"/>
    <w:basedOn w:val="Normal"/>
    <w:pPr>
      <w:numPr>
        <w:ilvl w:val="3"/>
        <w:numId w:val="5"/>
      </w:numPr>
      <w:spacing w:before="120" w:after="120" w:line="240" w:lineRule="auto"/>
      <w:jc w:val="both"/>
    </w:pPr>
    <w:rPr>
      <w:rFonts w:ascii="Times New Roman" w:hAnsi="Times New Roman" w:cs="Times New Roman"/>
      <w:sz w:val="24"/>
      <w:lang w:val="en-GB"/>
    </w:rPr>
  </w:style>
  <w:style w:type="paragraph" w:customStyle="1" w:styleId="Point2letter">
    <w:name w:val="Point 2 (letter)"/>
    <w:basedOn w:val="Normal"/>
    <w:pPr>
      <w:numPr>
        <w:ilvl w:val="5"/>
        <w:numId w:val="5"/>
      </w:numPr>
      <w:spacing w:before="120" w:after="120" w:line="240" w:lineRule="auto"/>
      <w:jc w:val="both"/>
    </w:pPr>
    <w:rPr>
      <w:rFonts w:ascii="Times New Roman" w:hAnsi="Times New Roman" w:cs="Times New Roman"/>
      <w:sz w:val="24"/>
      <w:lang w:val="en-GB"/>
    </w:rPr>
  </w:style>
  <w:style w:type="paragraph" w:customStyle="1" w:styleId="Point3letter">
    <w:name w:val="Point 3 (letter)"/>
    <w:basedOn w:val="Normal"/>
    <w:pPr>
      <w:numPr>
        <w:ilvl w:val="7"/>
        <w:numId w:val="5"/>
      </w:numPr>
      <w:spacing w:before="120" w:after="120" w:line="240" w:lineRule="auto"/>
      <w:jc w:val="both"/>
    </w:pPr>
    <w:rPr>
      <w:rFonts w:ascii="Times New Roman" w:hAnsi="Times New Roman" w:cs="Times New Roman"/>
      <w:sz w:val="24"/>
      <w:lang w:val="en-GB"/>
    </w:rPr>
  </w:style>
  <w:style w:type="paragraph" w:customStyle="1" w:styleId="Point4letter">
    <w:name w:val="Point 4 (letter)"/>
    <w:basedOn w:val="Normal"/>
    <w:pPr>
      <w:numPr>
        <w:ilvl w:val="8"/>
        <w:numId w:val="5"/>
      </w:numPr>
      <w:spacing w:before="120" w:after="120" w:line="240" w:lineRule="auto"/>
      <w:jc w:val="both"/>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Pr>
      <w:b/>
      <w:bCs/>
      <w:lang w:val="fr-FR"/>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paragraph" w:customStyle="1" w:styleId="TechnicalBlock">
    <w:name w:val="Technical Block"/>
    <w:basedOn w:val="Normal"/>
    <w:link w:val="TechnicalBlockChar"/>
    <w:rsid w:val="003F6BB4"/>
    <w:pPr>
      <w:spacing w:after="240"/>
      <w:jc w:val="center"/>
    </w:pPr>
  </w:style>
  <w:style w:type="character" w:customStyle="1" w:styleId="TechnicalBlockChar">
    <w:name w:val="Technical Block Char"/>
    <w:basedOn w:val="DefaultParagraphFont"/>
    <w:link w:val="TechnicalBlock"/>
    <w:rsid w:val="003F6BB4"/>
  </w:style>
  <w:style w:type="paragraph" w:customStyle="1" w:styleId="Lignefinal">
    <w:name w:val="Ligne final"/>
    <w:basedOn w:val="Normal"/>
    <w:next w:val="Normal"/>
    <w:rsid w:val="003F6BB4"/>
    <w:pPr>
      <w:pBdr>
        <w:bottom w:val="single" w:sz="4" w:space="0" w:color="000000"/>
      </w:pBdr>
      <w:spacing w:before="360" w:after="120" w:line="360" w:lineRule="auto"/>
      <w:ind w:left="3400" w:right="3400"/>
      <w:jc w:val="center"/>
    </w:pPr>
    <w:rPr>
      <w:rFonts w:ascii="Times New Roman" w:hAnsi="Times New Roman" w:cs="Times New Roman"/>
      <w:b/>
      <w:sz w:val="24"/>
    </w:rPr>
  </w:style>
  <w:style w:type="paragraph" w:customStyle="1" w:styleId="EntText">
    <w:name w:val="EntText"/>
    <w:basedOn w:val="Normal"/>
    <w:rsid w:val="003F6BB4"/>
    <w:pPr>
      <w:spacing w:before="120" w:after="120" w:line="360" w:lineRule="auto"/>
    </w:pPr>
    <w:rPr>
      <w:rFonts w:ascii="Times New Roman" w:hAnsi="Times New Roman" w:cs="Times New Roman"/>
      <w:sz w:val="24"/>
    </w:rPr>
  </w:style>
  <w:style w:type="paragraph" w:customStyle="1" w:styleId="pj">
    <w:name w:val="p.j."/>
    <w:basedOn w:val="Normal"/>
    <w:link w:val="pjChar"/>
    <w:rsid w:val="003F6BB4"/>
    <w:pPr>
      <w:spacing w:before="1200" w:after="120" w:line="240" w:lineRule="auto"/>
      <w:ind w:left="1440" w:hanging="1440"/>
    </w:pPr>
    <w:rPr>
      <w:rFonts w:ascii="Times New Roman" w:hAnsi="Times New Roman" w:cs="Times New Roman"/>
      <w:sz w:val="24"/>
    </w:rPr>
  </w:style>
  <w:style w:type="character" w:customStyle="1" w:styleId="pjChar">
    <w:name w:val="p.j. Char"/>
    <w:basedOn w:val="TechnicalBlockChar"/>
    <w:link w:val="pj"/>
    <w:rsid w:val="003F6BB4"/>
    <w:rPr>
      <w:rFonts w:ascii="Times New Roman" w:hAnsi="Times New Roman" w:cs="Times New Roman"/>
      <w:sz w:val="24"/>
    </w:rPr>
  </w:style>
  <w:style w:type="paragraph" w:customStyle="1" w:styleId="nbbordered">
    <w:name w:val="nb bordered"/>
    <w:basedOn w:val="Normal"/>
    <w:link w:val="nbborderedChar"/>
    <w:rsid w:val="003F6BB4"/>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imes New Roman" w:hAnsi="Times New Roman" w:cs="Times New Roman"/>
      <w:b/>
      <w:sz w:val="24"/>
    </w:rPr>
  </w:style>
  <w:style w:type="character" w:customStyle="1" w:styleId="nbborderedChar">
    <w:name w:val="nb bordered Char"/>
    <w:basedOn w:val="TechnicalBlockChar"/>
    <w:link w:val="nbbordered"/>
    <w:rsid w:val="003F6BB4"/>
    <w:rPr>
      <w:rFonts w:ascii="Times New Roman" w:hAnsi="Times New Roman" w:cs="Times New Roman"/>
      <w:b/>
      <w:sz w:val="24"/>
    </w:rPr>
  </w:style>
  <w:style w:type="paragraph" w:customStyle="1" w:styleId="HeaderCouncil">
    <w:name w:val="Header Council"/>
    <w:basedOn w:val="Normal"/>
    <w:link w:val="HeaderCouncilChar"/>
    <w:rsid w:val="003F6BB4"/>
    <w:pPr>
      <w:spacing w:after="0"/>
    </w:pPr>
    <w:rPr>
      <w:sz w:val="2"/>
    </w:rPr>
  </w:style>
  <w:style w:type="character" w:customStyle="1" w:styleId="HeaderCouncilChar">
    <w:name w:val="Header Council Char"/>
    <w:basedOn w:val="DefaultParagraphFont"/>
    <w:link w:val="HeaderCouncil"/>
    <w:rsid w:val="003F6BB4"/>
    <w:rPr>
      <w:sz w:val="2"/>
    </w:rPr>
  </w:style>
  <w:style w:type="paragraph" w:customStyle="1" w:styleId="HeaderCouncilLarge">
    <w:name w:val="Header Council Large"/>
    <w:basedOn w:val="Normal"/>
    <w:link w:val="HeaderCouncilLargeChar"/>
    <w:rsid w:val="003F6BB4"/>
    <w:pPr>
      <w:spacing w:after="440"/>
    </w:pPr>
    <w:rPr>
      <w:sz w:val="2"/>
    </w:rPr>
  </w:style>
  <w:style w:type="character" w:customStyle="1" w:styleId="HeaderCouncilLargeChar">
    <w:name w:val="Header Council Large Char"/>
    <w:basedOn w:val="DefaultParagraphFont"/>
    <w:link w:val="HeaderCouncilLarge"/>
    <w:rsid w:val="003F6BB4"/>
    <w:rPr>
      <w:sz w:val="2"/>
    </w:rPr>
  </w:style>
  <w:style w:type="paragraph" w:customStyle="1" w:styleId="FooterCouncil">
    <w:name w:val="Footer Council"/>
    <w:basedOn w:val="Normal"/>
    <w:link w:val="FooterCouncilChar"/>
    <w:rsid w:val="003F6BB4"/>
    <w:pPr>
      <w:spacing w:after="0"/>
    </w:pPr>
    <w:rPr>
      <w:sz w:val="2"/>
    </w:rPr>
  </w:style>
  <w:style w:type="character" w:customStyle="1" w:styleId="FooterCouncilChar">
    <w:name w:val="Footer Council Char"/>
    <w:basedOn w:val="DefaultParagraphFont"/>
    <w:link w:val="FooterCouncil"/>
    <w:rsid w:val="003F6BB4"/>
    <w:rPr>
      <w:sz w:val="2"/>
    </w:rPr>
  </w:style>
  <w:style w:type="paragraph" w:customStyle="1" w:styleId="FooterText">
    <w:name w:val="Footer Text"/>
    <w:basedOn w:val="Normal"/>
    <w:rsid w:val="003F6BB4"/>
    <w:pPr>
      <w:spacing w:after="0" w:line="240" w:lineRule="auto"/>
    </w:pPr>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3F6B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4F"/>
    <w:rsid w:val="006C36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364F"/>
    <w:rPr>
      <w:color w:val="808080"/>
    </w:rPr>
  </w:style>
  <w:style w:type="paragraph" w:customStyle="1" w:styleId="9E82164B64654DCEBAC45BD708434E4E">
    <w:name w:val="9E82164B64654DCEBAC45BD708434E4E"/>
    <w:rsid w:val="006C364F"/>
  </w:style>
  <w:style w:type="paragraph" w:customStyle="1" w:styleId="7A3283282C264B9891ACD503D1E25C55">
    <w:name w:val="7A3283282C264B9891ACD503D1E25C55"/>
    <w:rsid w:val="006C3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07738-6189-42E8-AA87-A72649C06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2467</Words>
  <Characters>13179</Characters>
  <Application>Microsoft Office Word</Application>
  <DocSecurity>0</DocSecurity>
  <Lines>599</Lines>
  <Paragraphs>347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COURCY Nils (MARE)</dc:creator>
  <cp:lastModifiedBy>LE COMPTE Triene-Mie</cp:lastModifiedBy>
  <cp:revision>5</cp:revision>
  <dcterms:created xsi:type="dcterms:W3CDTF">2018-05-30T15:48:00Z</dcterms:created>
  <dcterms:modified xsi:type="dcterms:W3CDTF">2018-05-30T16:28:00Z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reated using">
    <vt:lpwstr>DocuWrite 4.1.21, Build 20180523</vt:lpwstr>
  </property>
  <property fmtid="{D5CDD505-2E9C-101B-9397-08002B2CF9AE}" pid="10" name="Last edited using">
    <vt:lpwstr>DocuWrite 4.1.21, Build 20180523</vt:lpwstr>
  </property>
</Properties>
</file>