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C2FE" w14:textId="77777777" w:rsidR="00AF1A61" w:rsidRPr="00C4299F" w:rsidRDefault="00AF1A61" w:rsidP="00776378">
      <w:pPr>
        <w:pStyle w:val="Textodebalo1"/>
        <w:spacing w:line="276" w:lineRule="auto"/>
        <w:ind w:left="1276" w:right="-285" w:hanging="1276"/>
        <w:jc w:val="both"/>
        <w:rPr>
          <w:rFonts w:ascii="Trebuchet MS" w:hAnsi="Trebuchet MS" w:cs="Arial"/>
          <w:b/>
          <w:sz w:val="22"/>
          <w:szCs w:val="22"/>
        </w:rPr>
      </w:pPr>
    </w:p>
    <w:p w14:paraId="51DEC51D" w14:textId="3A29B41C" w:rsidR="00444195" w:rsidRPr="00BD0614" w:rsidRDefault="003639A0" w:rsidP="00444195">
      <w:pPr>
        <w:pStyle w:val="Textodebalo1"/>
        <w:spacing w:line="276" w:lineRule="auto"/>
        <w:ind w:left="1134" w:right="-2" w:hanging="1134"/>
        <w:jc w:val="both"/>
        <w:rPr>
          <w:rFonts w:ascii="Trebuchet MS" w:eastAsia="Trebuchet MS" w:hAnsi="Trebuchet MS" w:cs="Trebuchet MS"/>
          <w:sz w:val="22"/>
          <w:szCs w:val="22"/>
        </w:rPr>
      </w:pPr>
      <w:r w:rsidRPr="00D979BE">
        <w:rPr>
          <w:rFonts w:ascii="Trebuchet MS" w:hAnsi="Trebuchet MS" w:cs="Arial"/>
          <w:b/>
          <w:smallCaps/>
          <w:sz w:val="22"/>
          <w:szCs w:val="22"/>
        </w:rPr>
        <w:t>Assunto</w:t>
      </w:r>
      <w:r w:rsidRPr="00C4299F">
        <w:rPr>
          <w:rFonts w:ascii="Trebuchet MS" w:hAnsi="Trebuchet MS" w:cs="Arial"/>
          <w:b/>
          <w:sz w:val="22"/>
          <w:szCs w:val="22"/>
        </w:rPr>
        <w:t xml:space="preserve"> </w:t>
      </w:r>
      <w:r w:rsidRPr="00C4299F">
        <w:rPr>
          <w:rFonts w:ascii="Trebuchet MS" w:hAnsi="Trebuchet MS" w:cs="Arial"/>
          <w:sz w:val="22"/>
          <w:szCs w:val="22"/>
        </w:rPr>
        <w:t xml:space="preserve">| </w:t>
      </w:r>
      <w:r w:rsidR="00BD0614">
        <w:rPr>
          <w:rFonts w:ascii="Trebuchet MS" w:eastAsia="Trebuchet MS" w:hAnsi="Trebuchet MS" w:cs="Trebuchet MS"/>
          <w:sz w:val="22"/>
          <w:szCs w:val="22"/>
        </w:rPr>
        <w:t>R</w:t>
      </w:r>
      <w:r w:rsidR="00444195" w:rsidRPr="00BD0614">
        <w:rPr>
          <w:rFonts w:ascii="Trebuchet MS" w:eastAsia="Trebuchet MS" w:hAnsi="Trebuchet MS" w:cs="Trebuchet MS"/>
          <w:sz w:val="22"/>
          <w:szCs w:val="22"/>
        </w:rPr>
        <w:t>egime jurídico da atividade profissional dos marítimos (</w:t>
      </w:r>
      <w:proofErr w:type="spellStart"/>
      <w:r w:rsidR="00444195" w:rsidRPr="00BD0614">
        <w:rPr>
          <w:rFonts w:ascii="Trebuchet MS" w:eastAsia="Trebuchet MS" w:hAnsi="Trebuchet MS" w:cs="Trebuchet MS"/>
          <w:sz w:val="22"/>
          <w:szCs w:val="22"/>
        </w:rPr>
        <w:t>RPM</w:t>
      </w:r>
      <w:r w:rsidR="00A61482">
        <w:rPr>
          <w:rFonts w:ascii="Trebuchet MS" w:eastAsia="Trebuchet MS" w:hAnsi="Trebuchet MS" w:cs="Trebuchet MS"/>
          <w:sz w:val="22"/>
          <w:szCs w:val="22"/>
        </w:rPr>
        <w:t>ar</w:t>
      </w:r>
      <w:proofErr w:type="spellEnd"/>
      <w:r w:rsidR="00444195" w:rsidRPr="00BD0614">
        <w:rPr>
          <w:rFonts w:ascii="Trebuchet MS" w:eastAsia="Trebuchet MS" w:hAnsi="Trebuchet MS" w:cs="Trebuchet MS"/>
          <w:sz w:val="22"/>
          <w:szCs w:val="22"/>
        </w:rPr>
        <w:t xml:space="preserve">) </w:t>
      </w:r>
    </w:p>
    <w:p w14:paraId="7A63F033" w14:textId="48DF7E0C" w:rsidR="00B033D4" w:rsidRDefault="00444195" w:rsidP="00B033D4">
      <w:pPr>
        <w:pStyle w:val="Textodebalo1"/>
        <w:spacing w:line="276" w:lineRule="auto"/>
        <w:ind w:left="1134" w:right="-2" w:hanging="141"/>
        <w:jc w:val="both"/>
        <w:rPr>
          <w:rFonts w:ascii="Trebuchet MS" w:eastAsia="Trebuchet MS" w:hAnsi="Trebuchet MS" w:cs="Trebuchet MS"/>
          <w:sz w:val="22"/>
          <w:szCs w:val="22"/>
        </w:rPr>
      </w:pPr>
      <w:r w:rsidRPr="00BD0614">
        <w:rPr>
          <w:rFonts w:ascii="Trebuchet MS" w:hAnsi="Trebuchet MS" w:cs="Arial"/>
          <w:b/>
          <w:sz w:val="22"/>
          <w:szCs w:val="22"/>
        </w:rPr>
        <w:t xml:space="preserve"> </w:t>
      </w:r>
      <w:r w:rsidRPr="00BD0614">
        <w:rPr>
          <w:rFonts w:ascii="Trebuchet MS" w:eastAsia="Trebuchet MS" w:hAnsi="Trebuchet MS" w:cs="Trebuchet MS"/>
          <w:sz w:val="22"/>
          <w:szCs w:val="22"/>
        </w:rPr>
        <w:t>Inscrição marí</w:t>
      </w:r>
      <w:r w:rsidR="00B033D4">
        <w:rPr>
          <w:rFonts w:ascii="Trebuchet MS" w:eastAsia="Trebuchet MS" w:hAnsi="Trebuchet MS" w:cs="Trebuchet MS"/>
          <w:sz w:val="22"/>
          <w:szCs w:val="22"/>
        </w:rPr>
        <w:t>tima e transição de categorias</w:t>
      </w:r>
    </w:p>
    <w:p w14:paraId="2D7F2581" w14:textId="746F9A24" w:rsidR="00444195" w:rsidRPr="00BD0614" w:rsidRDefault="00B033D4" w:rsidP="00B033D4">
      <w:pPr>
        <w:pStyle w:val="Textodebalo1"/>
        <w:tabs>
          <w:tab w:val="left" w:pos="1276"/>
        </w:tabs>
        <w:spacing w:line="276" w:lineRule="auto"/>
        <w:ind w:left="1134" w:right="-2" w:hanging="141"/>
        <w:jc w:val="both"/>
        <w:rPr>
          <w:rFonts w:ascii="Trebuchet MS" w:eastAsia="Trebuchet MS" w:hAnsi="Trebuchet MS" w:cs="Trebuchet MS"/>
          <w:sz w:val="22"/>
          <w:szCs w:val="22"/>
        </w:rPr>
      </w:pPr>
      <w:r>
        <w:rPr>
          <w:rFonts w:ascii="Trebuchet MS" w:eastAsia="Trebuchet MS" w:hAnsi="Trebuchet MS" w:cs="Trebuchet MS"/>
          <w:sz w:val="22"/>
          <w:szCs w:val="22"/>
        </w:rPr>
        <w:t xml:space="preserve"> </w:t>
      </w:r>
      <w:r w:rsidR="00444195" w:rsidRPr="00BD0614">
        <w:rPr>
          <w:rFonts w:ascii="Trebuchet MS" w:eastAsia="Trebuchet MS" w:hAnsi="Trebuchet MS" w:cs="Trebuchet MS"/>
          <w:sz w:val="22"/>
          <w:szCs w:val="22"/>
        </w:rPr>
        <w:t>Aptidão física e psíquica dos marítimos</w:t>
      </w:r>
      <w:r>
        <w:rPr>
          <w:rFonts w:ascii="Trebuchet MS" w:eastAsia="Trebuchet MS" w:hAnsi="Trebuchet MS" w:cs="Trebuchet MS"/>
          <w:sz w:val="22"/>
          <w:szCs w:val="22"/>
        </w:rPr>
        <w:t xml:space="preserve"> </w:t>
      </w:r>
      <w:r w:rsidR="00444195" w:rsidRPr="00BD0614">
        <w:rPr>
          <w:rFonts w:ascii="Trebuchet MS" w:eastAsia="Trebuchet MS" w:hAnsi="Trebuchet MS" w:cs="Trebuchet MS"/>
          <w:sz w:val="22"/>
          <w:szCs w:val="22"/>
        </w:rPr>
        <w:t xml:space="preserve">abrangidos pelas </w:t>
      </w:r>
      <w:r>
        <w:rPr>
          <w:rFonts w:ascii="Trebuchet MS" w:eastAsia="Trebuchet MS" w:hAnsi="Trebuchet MS" w:cs="Trebuchet MS"/>
          <w:sz w:val="22"/>
          <w:szCs w:val="22"/>
        </w:rPr>
        <w:t xml:space="preserve">convenções STCW/78 </w:t>
      </w:r>
      <w:r w:rsidR="00444195" w:rsidRPr="00BD0614">
        <w:rPr>
          <w:rFonts w:ascii="Trebuchet MS" w:eastAsia="Trebuchet MS" w:hAnsi="Trebuchet MS" w:cs="Trebuchet MS"/>
          <w:sz w:val="22"/>
          <w:szCs w:val="22"/>
        </w:rPr>
        <w:t>conforme emendas e STCW-F</w:t>
      </w:r>
    </w:p>
    <w:p w14:paraId="796F47C9" w14:textId="4FC67A61" w:rsidR="000F1CF3" w:rsidRPr="00BD0614" w:rsidRDefault="00B033D4" w:rsidP="00444195">
      <w:pPr>
        <w:pStyle w:val="Textodebalo1"/>
        <w:spacing w:line="276" w:lineRule="auto"/>
        <w:ind w:left="1134" w:right="-2" w:hanging="141"/>
        <w:jc w:val="both"/>
        <w:rPr>
          <w:rFonts w:ascii="Trebuchet MS" w:hAnsi="Trebuchet MS"/>
          <w:sz w:val="22"/>
          <w:szCs w:val="22"/>
        </w:rPr>
      </w:pPr>
      <w:r>
        <w:rPr>
          <w:rFonts w:ascii="Trebuchet MS" w:eastAsia="Trebuchet MS" w:hAnsi="Trebuchet MS" w:cs="Trebuchet MS"/>
          <w:sz w:val="22"/>
          <w:szCs w:val="22"/>
        </w:rPr>
        <w:t xml:space="preserve"> </w:t>
      </w:r>
      <w:r w:rsidR="00444195" w:rsidRPr="00BD0614">
        <w:rPr>
          <w:rFonts w:ascii="Trebuchet MS" w:eastAsia="Trebuchet MS" w:hAnsi="Trebuchet MS" w:cs="Trebuchet MS"/>
          <w:sz w:val="22"/>
          <w:szCs w:val="22"/>
        </w:rPr>
        <w:t>Regime aplicável ao embarque dos marítimos</w:t>
      </w:r>
    </w:p>
    <w:p w14:paraId="59DE35F9" w14:textId="77777777" w:rsidR="003639A0" w:rsidRPr="00C4299F" w:rsidRDefault="003639A0" w:rsidP="003A238E">
      <w:pPr>
        <w:pStyle w:val="Textodebalo1"/>
        <w:spacing w:line="276" w:lineRule="auto"/>
        <w:ind w:left="993" w:right="-2" w:hanging="993"/>
        <w:jc w:val="both"/>
        <w:rPr>
          <w:rFonts w:ascii="Trebuchet MS" w:hAnsi="Trebuchet MS"/>
          <w:sz w:val="22"/>
          <w:szCs w:val="22"/>
        </w:rPr>
      </w:pPr>
      <w:r w:rsidRPr="00C4299F">
        <w:rPr>
          <w:rFonts w:ascii="Trebuchet MS" w:hAnsi="Trebuchet MS"/>
          <w:sz w:val="22"/>
          <w:szCs w:val="22"/>
        </w:rPr>
        <w:tab/>
      </w:r>
    </w:p>
    <w:p w14:paraId="3CC96B85" w14:textId="4DAA2737" w:rsidR="003639A0" w:rsidRPr="00C4299F" w:rsidRDefault="003639A0" w:rsidP="00444195">
      <w:pPr>
        <w:pStyle w:val="Textodebalo1"/>
        <w:spacing w:line="276" w:lineRule="auto"/>
        <w:ind w:left="2127" w:right="-2" w:hanging="2127"/>
        <w:jc w:val="both"/>
        <w:rPr>
          <w:rFonts w:ascii="Trebuchet MS" w:hAnsi="Trebuchet MS"/>
          <w:sz w:val="22"/>
          <w:szCs w:val="22"/>
        </w:rPr>
      </w:pPr>
      <w:r w:rsidRPr="00D979BE">
        <w:rPr>
          <w:rFonts w:ascii="Trebuchet MS" w:hAnsi="Trebuchet MS" w:cs="Arial"/>
          <w:b/>
          <w:smallCaps/>
          <w:sz w:val="22"/>
          <w:szCs w:val="22"/>
        </w:rPr>
        <w:t>Partes Interessadas</w:t>
      </w:r>
      <w:r w:rsidRPr="00C4299F">
        <w:rPr>
          <w:rFonts w:ascii="Trebuchet MS" w:hAnsi="Trebuchet MS" w:cs="Arial"/>
          <w:b/>
          <w:sz w:val="22"/>
          <w:szCs w:val="22"/>
        </w:rPr>
        <w:t xml:space="preserve"> </w:t>
      </w:r>
      <w:r w:rsidRPr="00C4299F">
        <w:rPr>
          <w:rFonts w:ascii="Trebuchet MS" w:hAnsi="Trebuchet MS" w:cs="Arial"/>
          <w:sz w:val="22"/>
          <w:szCs w:val="22"/>
        </w:rPr>
        <w:t xml:space="preserve">| </w:t>
      </w:r>
      <w:r w:rsidR="00444195" w:rsidRPr="00444195">
        <w:rPr>
          <w:rFonts w:ascii="Trebuchet MS" w:hAnsi="Trebuchet MS" w:cs="Arial"/>
          <w:sz w:val="22"/>
          <w:szCs w:val="22"/>
        </w:rPr>
        <w:t>Marítimos, Armadores, Sindicatos, Agências de Recrutamento e Colocação de Marítimos, Gestores de Navios e Operadores; Autoridades marítimas nacionais e estrangeiras; Entidades de formação de marítimos</w:t>
      </w:r>
    </w:p>
    <w:p w14:paraId="18B82538" w14:textId="77777777" w:rsidR="003639A0" w:rsidRPr="00C4299F" w:rsidRDefault="003639A0" w:rsidP="003639A0">
      <w:pPr>
        <w:pStyle w:val="Textodebalo1"/>
        <w:tabs>
          <w:tab w:val="left" w:pos="1627"/>
        </w:tabs>
        <w:ind w:left="-34"/>
        <w:rPr>
          <w:rFonts w:ascii="Trebuchet MS" w:hAnsi="Trebuchet MS" w:cs="Arial"/>
          <w:sz w:val="22"/>
          <w:szCs w:val="22"/>
        </w:rPr>
      </w:pPr>
      <w:r w:rsidRPr="00C4299F">
        <w:rPr>
          <w:rFonts w:ascii="Trebuchet MS" w:hAnsi="Trebuchet MS" w:cs="Arial"/>
          <w:sz w:val="22"/>
          <w:szCs w:val="22"/>
        </w:rPr>
        <w:tab/>
      </w:r>
    </w:p>
    <w:p w14:paraId="6B78A4B1" w14:textId="77777777" w:rsidR="003639A0" w:rsidRDefault="003639A0" w:rsidP="0046780B">
      <w:pPr>
        <w:pStyle w:val="Textodebalo1"/>
        <w:spacing w:line="276" w:lineRule="auto"/>
        <w:ind w:left="709" w:right="-2" w:hanging="709"/>
        <w:jc w:val="both"/>
        <w:rPr>
          <w:rFonts w:ascii="Trebuchet MS" w:hAnsi="Trebuchet MS"/>
          <w:sz w:val="22"/>
          <w:szCs w:val="22"/>
          <w:lang w:eastAsia="en-US"/>
        </w:rPr>
      </w:pPr>
      <w:r w:rsidRPr="00CA08AF">
        <w:rPr>
          <w:rFonts w:ascii="Trebuchet MS" w:hAnsi="Trebuchet MS" w:cs="Arial"/>
          <w:b/>
          <w:smallCaps/>
          <w:sz w:val="22"/>
          <w:szCs w:val="22"/>
        </w:rPr>
        <w:t>Aviso</w:t>
      </w:r>
      <w:r w:rsidRPr="00C160FE">
        <w:rPr>
          <w:rFonts w:ascii="Trebuchet MS" w:hAnsi="Trebuchet MS"/>
          <w:i/>
          <w:szCs w:val="22"/>
          <w:lang w:eastAsia="en-US"/>
        </w:rPr>
        <w:t xml:space="preserve"> </w:t>
      </w:r>
      <w:r w:rsidRPr="00AF1A61">
        <w:rPr>
          <w:rFonts w:ascii="Trebuchet MS" w:hAnsi="Trebuchet MS" w:cs="Arial"/>
          <w:sz w:val="22"/>
          <w:szCs w:val="22"/>
        </w:rPr>
        <w:t>|</w:t>
      </w:r>
      <w:r w:rsidRPr="00C160FE">
        <w:rPr>
          <w:rFonts w:ascii="Trebuchet MS" w:hAnsi="Trebuchet MS"/>
          <w:i/>
          <w:szCs w:val="22"/>
          <w:lang w:eastAsia="en-US"/>
        </w:rPr>
        <w:t xml:space="preserve"> </w:t>
      </w:r>
      <w:r w:rsidRPr="00D54188">
        <w:rPr>
          <w:rFonts w:ascii="Trebuchet MS" w:hAnsi="Trebuchet MS"/>
          <w:sz w:val="22"/>
          <w:szCs w:val="22"/>
          <w:lang w:eastAsia="en-US"/>
        </w:rPr>
        <w:t>A consulta deste documento não substitui a leitura dos documentos legais referenciados e publicados pelas fontes oficiais</w:t>
      </w:r>
    </w:p>
    <w:p w14:paraId="0E5301DB" w14:textId="77777777" w:rsidR="003639A0" w:rsidRDefault="003639A0" w:rsidP="003639A0">
      <w:pPr>
        <w:pStyle w:val="Textodebalo1"/>
        <w:spacing w:line="276" w:lineRule="auto"/>
        <w:ind w:left="851" w:right="-2" w:hanging="851"/>
        <w:jc w:val="both"/>
        <w:rPr>
          <w:rFonts w:ascii="Trebuchet MS" w:hAnsi="Trebuchet MS"/>
          <w:sz w:val="22"/>
          <w:szCs w:val="22"/>
          <w:lang w:eastAsia="en-US"/>
        </w:rPr>
      </w:pPr>
    </w:p>
    <w:p w14:paraId="780D8BBB" w14:textId="77777777" w:rsidR="001B4228" w:rsidRDefault="001B4228" w:rsidP="003639A0">
      <w:pPr>
        <w:pStyle w:val="Textodebalo1"/>
        <w:spacing w:line="276" w:lineRule="auto"/>
        <w:ind w:left="851" w:right="-2" w:hanging="851"/>
        <w:jc w:val="both"/>
        <w:rPr>
          <w:rFonts w:ascii="Trebuchet MS" w:hAnsi="Trebuchet MS"/>
          <w:sz w:val="22"/>
          <w:szCs w:val="22"/>
          <w:lang w:eastAsia="en-US"/>
        </w:rPr>
      </w:pPr>
    </w:p>
    <w:p w14:paraId="71B73B77" w14:textId="3344585B" w:rsidR="001B4228" w:rsidRPr="001B4228" w:rsidRDefault="001B4228" w:rsidP="005F2FDE">
      <w:pPr>
        <w:pStyle w:val="Textodebalo1"/>
        <w:spacing w:line="360" w:lineRule="auto"/>
        <w:ind w:right="-2"/>
        <w:jc w:val="both"/>
        <w:rPr>
          <w:rFonts w:ascii="Trebuchet MS" w:hAnsi="Trebuchet MS"/>
          <w:sz w:val="20"/>
          <w:szCs w:val="20"/>
        </w:rPr>
      </w:pPr>
      <w:r w:rsidRPr="001B4228">
        <w:rPr>
          <w:rFonts w:ascii="Trebuchet MS" w:hAnsi="Trebuchet MS" w:cs="Arial"/>
          <w:b/>
          <w:smallCaps/>
          <w:sz w:val="22"/>
          <w:szCs w:val="22"/>
        </w:rPr>
        <w:t>Referências</w:t>
      </w:r>
      <w:r w:rsidRPr="0046381E">
        <w:rPr>
          <w:rFonts w:ascii="Trebuchet MS" w:hAnsi="Trebuchet MS"/>
          <w:b/>
        </w:rPr>
        <w:t>:</w:t>
      </w:r>
      <w:r>
        <w:rPr>
          <w:rFonts w:ascii="Trebuchet MS" w:hAnsi="Trebuchet MS"/>
        </w:rPr>
        <w:t xml:space="preserve"> </w:t>
      </w:r>
      <w:r w:rsidRPr="001B4228">
        <w:rPr>
          <w:rFonts w:ascii="Trebuchet MS" w:hAnsi="Trebuchet MS"/>
          <w:sz w:val="20"/>
          <w:szCs w:val="20"/>
        </w:rPr>
        <w:t>Decreto-lei n</w:t>
      </w:r>
      <w:r>
        <w:rPr>
          <w:rFonts w:ascii="Trebuchet MS" w:hAnsi="Trebuchet MS"/>
          <w:sz w:val="20"/>
          <w:szCs w:val="20"/>
        </w:rPr>
        <w:t>.</w:t>
      </w:r>
      <w:r w:rsidRPr="001B4228">
        <w:rPr>
          <w:rFonts w:ascii="Trebuchet MS" w:hAnsi="Trebuchet MS"/>
          <w:sz w:val="20"/>
          <w:szCs w:val="20"/>
        </w:rPr>
        <w:t>º 166/2019, de 31 de outubro, que estabelece o regime jurídico da atividade profissional dos marítimos (</w:t>
      </w:r>
      <w:proofErr w:type="spellStart"/>
      <w:r w:rsidRPr="001B4228">
        <w:rPr>
          <w:rFonts w:ascii="Trebuchet MS" w:hAnsi="Trebuchet MS"/>
          <w:sz w:val="20"/>
          <w:szCs w:val="20"/>
        </w:rPr>
        <w:t>RPMar</w:t>
      </w:r>
      <w:proofErr w:type="spellEnd"/>
      <w:r w:rsidRPr="001B4228">
        <w:rPr>
          <w:rFonts w:ascii="Trebuchet MS" w:hAnsi="Trebuchet MS"/>
          <w:sz w:val="20"/>
          <w:szCs w:val="20"/>
        </w:rPr>
        <w:t>); Portaria n</w:t>
      </w:r>
      <w:r>
        <w:rPr>
          <w:rFonts w:ascii="Trebuchet MS" w:hAnsi="Trebuchet MS"/>
          <w:sz w:val="20"/>
          <w:szCs w:val="20"/>
        </w:rPr>
        <w:t>.</w:t>
      </w:r>
      <w:r w:rsidRPr="001B4228">
        <w:rPr>
          <w:rFonts w:ascii="Trebuchet MS" w:hAnsi="Trebuchet MS"/>
          <w:sz w:val="20"/>
          <w:szCs w:val="20"/>
        </w:rPr>
        <w:t>º 231/2020, de 30 de setembro, que estabelece o regime aplicável ao embarque e desembarque dos marítimos e à lotação de segurança dos navios ou embarcações; Portaria n</w:t>
      </w:r>
      <w:r w:rsidR="00D72A1C">
        <w:rPr>
          <w:rFonts w:ascii="Trebuchet MS" w:hAnsi="Trebuchet MS"/>
          <w:sz w:val="20"/>
          <w:szCs w:val="20"/>
        </w:rPr>
        <w:t>.</w:t>
      </w:r>
      <w:r w:rsidRPr="001B4228">
        <w:rPr>
          <w:rFonts w:ascii="Trebuchet MS" w:hAnsi="Trebuchet MS"/>
          <w:sz w:val="20"/>
          <w:szCs w:val="20"/>
        </w:rPr>
        <w:t xml:space="preserve">º 235/2020, de 8 de outubro, que </w:t>
      </w:r>
      <w:r w:rsidRPr="001B4228">
        <w:rPr>
          <w:rFonts w:ascii="Trebuchet MS" w:hAnsi="Trebuchet MS" w:cs="ArialMT"/>
          <w:sz w:val="20"/>
          <w:szCs w:val="20"/>
          <w:lang w:eastAsia="zh-CN"/>
        </w:rPr>
        <w:t>estabelece o conteúdo funcional e os requisitos de acesso às categorias dos marítimos</w:t>
      </w:r>
      <w:r w:rsidRPr="001B4228">
        <w:rPr>
          <w:rFonts w:ascii="ArialMT" w:hAnsi="ArialMT" w:cs="ArialMT"/>
          <w:sz w:val="20"/>
          <w:szCs w:val="20"/>
          <w:lang w:eastAsia="zh-CN"/>
        </w:rPr>
        <w:t xml:space="preserve">, </w:t>
      </w:r>
      <w:r w:rsidRPr="001B4228">
        <w:rPr>
          <w:rFonts w:ascii="Trebuchet MS" w:hAnsi="Trebuchet MS"/>
          <w:sz w:val="20"/>
          <w:szCs w:val="20"/>
        </w:rPr>
        <w:t xml:space="preserve">Diretiva 2008/106/CE, de 19 de novembro, relativa ao nível mínimo de </w:t>
      </w:r>
      <w:r w:rsidRPr="001B4228">
        <w:rPr>
          <w:rFonts w:ascii="Trebuchet MS" w:hAnsi="Trebuchet MS"/>
          <w:sz w:val="20"/>
          <w:szCs w:val="20"/>
          <w:lang w:eastAsia="en-US"/>
        </w:rPr>
        <w:t>formação</w:t>
      </w:r>
      <w:r w:rsidRPr="001B4228">
        <w:rPr>
          <w:rFonts w:ascii="Trebuchet MS" w:hAnsi="Trebuchet MS"/>
          <w:sz w:val="20"/>
          <w:szCs w:val="20"/>
        </w:rPr>
        <w:t xml:space="preserve"> de marítimos, na redação dada pela Diretiva 2012/35/UE, de 21 de novembro de 2012, e Diretiva 2019/1159, de 20 de junho de 2019; Convenção Internacional sobre Normas de Formação, de Certificação e de Serviço de Quartos (STCW,78) conforme emendas; Convenção Internacional sobre Normas de Formação, de Certificação e de Serviço de Quartos para Pessoal de Navios de Pesca (Convenção STCW-F)</w:t>
      </w:r>
    </w:p>
    <w:p w14:paraId="223822BE" w14:textId="77777777" w:rsidR="001B4228" w:rsidRDefault="001B4228" w:rsidP="003639A0">
      <w:pPr>
        <w:pStyle w:val="Textodebalo1"/>
        <w:spacing w:line="276" w:lineRule="auto"/>
        <w:ind w:left="851" w:right="-2" w:hanging="851"/>
        <w:jc w:val="both"/>
        <w:rPr>
          <w:rFonts w:ascii="Trebuchet MS" w:hAnsi="Trebuchet MS"/>
          <w:sz w:val="22"/>
          <w:szCs w:val="22"/>
          <w:lang w:eastAsia="en-US"/>
        </w:rPr>
      </w:pPr>
    </w:p>
    <w:p w14:paraId="62CA8804" w14:textId="466CA3F6" w:rsidR="001B4228" w:rsidRPr="001B4228" w:rsidRDefault="001B4228" w:rsidP="001B4228">
      <w:pPr>
        <w:pStyle w:val="PargrafodaLista"/>
        <w:numPr>
          <w:ilvl w:val="0"/>
          <w:numId w:val="2"/>
        </w:numPr>
        <w:spacing w:before="120" w:line="276" w:lineRule="auto"/>
        <w:ind w:left="284" w:hanging="284"/>
        <w:jc w:val="both"/>
        <w:rPr>
          <w:rFonts w:ascii="Trebuchet MS" w:hAnsi="Trebuchet MS" w:cs="Helvetica-Bold"/>
          <w:b/>
          <w:bCs/>
          <w:smallCaps/>
          <w:sz w:val="22"/>
          <w:szCs w:val="22"/>
        </w:rPr>
      </w:pPr>
      <w:r w:rsidRPr="001B4228">
        <w:rPr>
          <w:rFonts w:ascii="Trebuchet MS" w:hAnsi="Trebuchet MS" w:cs="Helvetica-Bold"/>
          <w:b/>
          <w:bCs/>
          <w:smallCaps/>
          <w:sz w:val="22"/>
          <w:szCs w:val="22"/>
        </w:rPr>
        <w:t>O</w:t>
      </w:r>
      <w:r w:rsidR="00B057FB" w:rsidRPr="001B4228">
        <w:rPr>
          <w:rFonts w:ascii="Trebuchet MS" w:hAnsi="Trebuchet MS" w:cs="Helvetica-Bold"/>
          <w:b/>
          <w:bCs/>
          <w:smallCaps/>
          <w:sz w:val="22"/>
          <w:szCs w:val="22"/>
        </w:rPr>
        <w:t>bjetivo</w:t>
      </w:r>
    </w:p>
    <w:p w14:paraId="0ED0F4EC" w14:textId="2AB09EF2" w:rsidR="001B4228" w:rsidRDefault="001B4228" w:rsidP="001B4228">
      <w:pPr>
        <w:spacing w:before="120" w:line="360" w:lineRule="auto"/>
        <w:jc w:val="both"/>
        <w:rPr>
          <w:rFonts w:ascii="Trebuchet MS" w:hAnsi="Trebuchet MS"/>
        </w:rPr>
      </w:pPr>
      <w:r w:rsidRPr="000B38D0">
        <w:rPr>
          <w:rFonts w:ascii="Trebuchet MS" w:hAnsi="Trebuchet MS"/>
        </w:rPr>
        <w:t xml:space="preserve">Com a presente Circular pretende-se </w:t>
      </w:r>
      <w:r>
        <w:rPr>
          <w:rFonts w:ascii="Trebuchet MS" w:hAnsi="Trebuchet MS"/>
        </w:rPr>
        <w:t>divulgar</w:t>
      </w:r>
      <w:r w:rsidRPr="000B38D0">
        <w:rPr>
          <w:rFonts w:ascii="Trebuchet MS" w:hAnsi="Trebuchet MS"/>
        </w:rPr>
        <w:t xml:space="preserve"> o procedimento </w:t>
      </w:r>
      <w:r>
        <w:rPr>
          <w:rFonts w:ascii="Trebuchet MS" w:hAnsi="Trebuchet MS"/>
        </w:rPr>
        <w:t>a adotar até 3</w:t>
      </w:r>
      <w:r w:rsidR="00F73383">
        <w:rPr>
          <w:rFonts w:ascii="Trebuchet MS" w:hAnsi="Trebuchet MS"/>
        </w:rPr>
        <w:t>0 de junho de 2025</w:t>
      </w:r>
      <w:r>
        <w:rPr>
          <w:rFonts w:ascii="Trebuchet MS" w:hAnsi="Trebuchet MS"/>
        </w:rPr>
        <w:t xml:space="preserve">, </w:t>
      </w:r>
      <w:r w:rsidRPr="001B4228">
        <w:rPr>
          <w:rFonts w:ascii="Trebuchet MS" w:hAnsi="Trebuchet MS"/>
          <w:sz w:val="22"/>
          <w:szCs w:val="22"/>
        </w:rPr>
        <w:t>subjacente</w:t>
      </w:r>
      <w:r w:rsidRPr="000B38D0">
        <w:rPr>
          <w:rFonts w:ascii="Trebuchet MS" w:hAnsi="Trebuchet MS"/>
        </w:rPr>
        <w:t xml:space="preserve"> </w:t>
      </w:r>
      <w:r>
        <w:rPr>
          <w:rFonts w:ascii="Trebuchet MS" w:hAnsi="Trebuchet MS"/>
        </w:rPr>
        <w:t xml:space="preserve">à </w:t>
      </w:r>
      <w:r w:rsidRPr="0057363F">
        <w:rPr>
          <w:rFonts w:ascii="Trebuchet MS" w:hAnsi="Trebuchet MS"/>
        </w:rPr>
        <w:t>organização e gestão dos processos</w:t>
      </w:r>
      <w:r>
        <w:rPr>
          <w:rFonts w:ascii="Trebuchet MS" w:hAnsi="Trebuchet MS"/>
        </w:rPr>
        <w:t xml:space="preserve"> correlacionados com o exercício da atividade profissional dos marítimos decorrentes da publicação do Decreto-</w:t>
      </w:r>
      <w:r w:rsidR="00A61482">
        <w:rPr>
          <w:rFonts w:ascii="Trebuchet MS" w:hAnsi="Trebuchet MS"/>
        </w:rPr>
        <w:t>L</w:t>
      </w:r>
      <w:r>
        <w:rPr>
          <w:rFonts w:ascii="Trebuchet MS" w:hAnsi="Trebuchet MS"/>
        </w:rPr>
        <w:t xml:space="preserve">ei n.º 166/2019, de 31 de outubro, cuja entrada em vigor ocorreu no passado dia 1 de janeiro de 2020, e as relacionadas com </w:t>
      </w:r>
      <w:r w:rsidRPr="00A819D3">
        <w:rPr>
          <w:rFonts w:ascii="Trebuchet MS" w:hAnsi="Trebuchet MS"/>
        </w:rPr>
        <w:t xml:space="preserve">o </w:t>
      </w:r>
      <w:r>
        <w:rPr>
          <w:rFonts w:ascii="Trebuchet MS" w:hAnsi="Trebuchet MS"/>
        </w:rPr>
        <w:t xml:space="preserve">regime aplicável ao embarque e desembarque dos marítimos </w:t>
      </w:r>
      <w:r w:rsidRPr="00A819D3">
        <w:rPr>
          <w:rFonts w:ascii="Trebuchet MS" w:hAnsi="Trebuchet MS"/>
        </w:rPr>
        <w:t xml:space="preserve">conteúdo funcional e os requisitos de acesso às categorias dos marítimos </w:t>
      </w:r>
      <w:r>
        <w:rPr>
          <w:rFonts w:ascii="Trebuchet MS" w:hAnsi="Trebuchet MS"/>
        </w:rPr>
        <w:t>as quais foram regulamentadas respetivamente nos passados dias 30 de setembro e 8 de outubro, em particular no referente a:</w:t>
      </w:r>
    </w:p>
    <w:p w14:paraId="0150B1B1"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t>Inscrição marítima;</w:t>
      </w:r>
    </w:p>
    <w:p w14:paraId="0FBD905F"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t>Transição de categorias;</w:t>
      </w:r>
    </w:p>
    <w:p w14:paraId="76584169"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t>Carreira dos marítimos;</w:t>
      </w:r>
    </w:p>
    <w:p w14:paraId="32D247A1"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lastRenderedPageBreak/>
        <w:t>Aptidão física e psíquica dos marítimos abrangidos pelas convenções STCW,78 e STCW-F;</w:t>
      </w:r>
    </w:p>
    <w:p w14:paraId="4812ABB4"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t xml:space="preserve">Embarque e desembarque de marítimos; </w:t>
      </w:r>
    </w:p>
    <w:p w14:paraId="0F51E56C" w14:textId="77777777" w:rsidR="001B4228" w:rsidRPr="001B4228" w:rsidRDefault="001B4228" w:rsidP="001B4228">
      <w:pPr>
        <w:pStyle w:val="PargrafodaLista"/>
        <w:numPr>
          <w:ilvl w:val="0"/>
          <w:numId w:val="6"/>
        </w:numPr>
        <w:spacing w:before="120" w:line="360" w:lineRule="auto"/>
        <w:jc w:val="both"/>
        <w:rPr>
          <w:rFonts w:ascii="Trebuchet MS" w:hAnsi="Trebuchet MS"/>
        </w:rPr>
      </w:pPr>
      <w:r w:rsidRPr="001B4228">
        <w:rPr>
          <w:rFonts w:ascii="Trebuchet MS" w:hAnsi="Trebuchet MS"/>
        </w:rPr>
        <w:t xml:space="preserve">Rol de tripulação </w:t>
      </w:r>
    </w:p>
    <w:p w14:paraId="53DB0938" w14:textId="77777777" w:rsidR="001B4228" w:rsidRDefault="001B4228" w:rsidP="001B4228">
      <w:pPr>
        <w:jc w:val="both"/>
        <w:rPr>
          <w:rFonts w:ascii="Trebuchet MS" w:hAnsi="Trebuchet MS"/>
        </w:rPr>
      </w:pPr>
    </w:p>
    <w:p w14:paraId="4A7123D8" w14:textId="5C557ADD" w:rsidR="001B4228" w:rsidRPr="001B4228" w:rsidRDefault="00B057FB" w:rsidP="001B4228">
      <w:pPr>
        <w:pStyle w:val="PargrafodaLista"/>
        <w:numPr>
          <w:ilvl w:val="0"/>
          <w:numId w:val="2"/>
        </w:numPr>
        <w:spacing w:before="120" w:line="276" w:lineRule="auto"/>
        <w:ind w:left="284" w:hanging="284"/>
        <w:jc w:val="both"/>
        <w:rPr>
          <w:rFonts w:ascii="Trebuchet MS" w:hAnsi="Trebuchet MS" w:cs="Helvetica-Bold"/>
          <w:b/>
          <w:bCs/>
          <w:smallCaps/>
          <w:sz w:val="22"/>
          <w:szCs w:val="22"/>
        </w:rPr>
      </w:pPr>
      <w:r w:rsidRPr="001B4228">
        <w:rPr>
          <w:rFonts w:ascii="Trebuchet MS" w:hAnsi="Trebuchet MS" w:cs="Helvetica-Bold"/>
          <w:b/>
          <w:bCs/>
          <w:smallCaps/>
          <w:sz w:val="22"/>
          <w:szCs w:val="22"/>
        </w:rPr>
        <w:t xml:space="preserve">Âmbito de aplicação do </w:t>
      </w:r>
      <w:proofErr w:type="spellStart"/>
      <w:r>
        <w:rPr>
          <w:rFonts w:ascii="Trebuchet MS" w:hAnsi="Trebuchet MS" w:cs="Helvetica-Bold"/>
          <w:b/>
          <w:bCs/>
          <w:smallCaps/>
          <w:sz w:val="22"/>
          <w:szCs w:val="22"/>
        </w:rPr>
        <w:t>RP</w:t>
      </w:r>
      <w:r w:rsidR="00A61482">
        <w:rPr>
          <w:rFonts w:ascii="Trebuchet MS" w:hAnsi="Trebuchet MS" w:cs="Helvetica-Bold"/>
          <w:b/>
          <w:bCs/>
          <w:smallCaps/>
          <w:sz w:val="22"/>
          <w:szCs w:val="22"/>
        </w:rPr>
        <w:t>M</w:t>
      </w:r>
      <w:r w:rsidRPr="001B4228">
        <w:rPr>
          <w:rFonts w:ascii="Trebuchet MS" w:hAnsi="Trebuchet MS" w:cs="Helvetica-Bold"/>
          <w:b/>
          <w:bCs/>
          <w:smallCaps/>
          <w:sz w:val="22"/>
          <w:szCs w:val="22"/>
        </w:rPr>
        <w:t>ar</w:t>
      </w:r>
      <w:proofErr w:type="spellEnd"/>
    </w:p>
    <w:p w14:paraId="7178E1F8" w14:textId="77777777" w:rsidR="001B4228" w:rsidRPr="001B4228" w:rsidRDefault="001B4228" w:rsidP="001B4228">
      <w:pPr>
        <w:pStyle w:val="PargrafodaLista"/>
        <w:spacing w:before="120" w:line="276" w:lineRule="auto"/>
        <w:ind w:left="284"/>
        <w:jc w:val="both"/>
        <w:rPr>
          <w:rFonts w:ascii="Trebuchet MS" w:hAnsi="Trebuchet MS" w:cs="Helvetica-Bold"/>
          <w:b/>
          <w:bCs/>
          <w:smallCaps/>
          <w:sz w:val="22"/>
          <w:szCs w:val="22"/>
        </w:rPr>
      </w:pPr>
    </w:p>
    <w:p w14:paraId="4581D264" w14:textId="1DDD17A2" w:rsidR="001B4228" w:rsidRPr="001B4228" w:rsidRDefault="001B4228" w:rsidP="001B4228">
      <w:pPr>
        <w:spacing w:line="360" w:lineRule="auto"/>
        <w:jc w:val="both"/>
        <w:rPr>
          <w:rFonts w:ascii="Trebuchet MS" w:hAnsi="Trebuchet MS"/>
          <w:b/>
        </w:rPr>
      </w:pPr>
      <w:r w:rsidRPr="001B4228">
        <w:rPr>
          <w:rFonts w:ascii="Trebuchet MS" w:hAnsi="Trebuchet MS"/>
          <w:b/>
        </w:rPr>
        <w:t xml:space="preserve">1 – </w:t>
      </w:r>
      <w:r w:rsidR="00B057FB" w:rsidRPr="00B057FB">
        <w:rPr>
          <w:rFonts w:ascii="Trebuchet MS" w:hAnsi="Trebuchet MS"/>
          <w:b/>
          <w:smallCaps/>
        </w:rPr>
        <w:t>Âmbito de aplicação</w:t>
      </w:r>
    </w:p>
    <w:p w14:paraId="2F8CDC0D" w14:textId="29687856" w:rsidR="001B4228" w:rsidRPr="001B4228" w:rsidRDefault="001B4228" w:rsidP="001B4228">
      <w:pPr>
        <w:pStyle w:val="PargrafodaLista"/>
        <w:numPr>
          <w:ilvl w:val="0"/>
          <w:numId w:val="22"/>
        </w:numPr>
        <w:spacing w:before="120" w:line="360" w:lineRule="auto"/>
        <w:jc w:val="both"/>
        <w:rPr>
          <w:rFonts w:ascii="Trebuchet MS" w:hAnsi="Trebuchet MS"/>
        </w:rPr>
      </w:pPr>
      <w:r w:rsidRPr="001B4228">
        <w:rPr>
          <w:rFonts w:ascii="Trebuchet MS" w:hAnsi="Trebuchet MS"/>
        </w:rPr>
        <w:t>O Decreto-Lei n</w:t>
      </w:r>
      <w:r w:rsidR="00B057FB">
        <w:rPr>
          <w:rFonts w:ascii="Trebuchet MS" w:hAnsi="Trebuchet MS"/>
        </w:rPr>
        <w:t>.</w:t>
      </w:r>
      <w:r w:rsidRPr="001B4228">
        <w:rPr>
          <w:rFonts w:ascii="Trebuchet MS" w:hAnsi="Trebuchet MS"/>
        </w:rPr>
        <w:t xml:space="preserve">º 166/2019, de 31 de outubro, e a </w:t>
      </w:r>
      <w:r w:rsidR="00375FAF">
        <w:rPr>
          <w:rFonts w:ascii="Trebuchet MS" w:hAnsi="Trebuchet MS"/>
        </w:rPr>
        <w:t>P</w:t>
      </w:r>
      <w:r w:rsidRPr="001B4228">
        <w:rPr>
          <w:rFonts w:ascii="Trebuchet MS" w:hAnsi="Trebuchet MS"/>
        </w:rPr>
        <w:t>ortaria n</w:t>
      </w:r>
      <w:r w:rsidR="00B057FB">
        <w:rPr>
          <w:rFonts w:ascii="Trebuchet MS" w:hAnsi="Trebuchet MS"/>
        </w:rPr>
        <w:t>.</w:t>
      </w:r>
      <w:r w:rsidRPr="001B4228">
        <w:rPr>
          <w:rFonts w:ascii="Trebuchet MS" w:hAnsi="Trebuchet MS"/>
        </w:rPr>
        <w:t xml:space="preserve">º 235/2020, de 8 de outubro, regulamentadora do n.º 5 do seu artigo 16.º, aplicam-se aos marítimos que exercem a sua atividade a bordo de navios e embarcações que arvorem a bandeira nacional de: </w:t>
      </w:r>
    </w:p>
    <w:p w14:paraId="49E2B783" w14:textId="77777777" w:rsidR="001B4228"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 xml:space="preserve">comércio, </w:t>
      </w:r>
    </w:p>
    <w:p w14:paraId="19A6FFCC" w14:textId="77777777" w:rsidR="001B4228" w:rsidRPr="00590200"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 xml:space="preserve">pesca; </w:t>
      </w:r>
    </w:p>
    <w:p w14:paraId="36AFFB78" w14:textId="77777777" w:rsidR="001B4228" w:rsidRPr="00590200"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tráfego local</w:t>
      </w:r>
      <w:r>
        <w:rPr>
          <w:rStyle w:val="Refdenotaderodap"/>
          <w:rFonts w:ascii="Trebuchet MS" w:hAnsi="Trebuchet MS"/>
        </w:rPr>
        <w:footnoteReference w:id="1"/>
      </w:r>
      <w:r w:rsidRPr="00590200">
        <w:rPr>
          <w:rFonts w:ascii="Trebuchet MS" w:hAnsi="Trebuchet MS"/>
        </w:rPr>
        <w:t>;</w:t>
      </w:r>
    </w:p>
    <w:p w14:paraId="184EF394" w14:textId="77777777" w:rsidR="001B4228" w:rsidRPr="00590200"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auxiliares;</w:t>
      </w:r>
    </w:p>
    <w:p w14:paraId="27E32519" w14:textId="77777777" w:rsidR="001B4228" w:rsidRPr="00590200"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 xml:space="preserve">reboque; </w:t>
      </w:r>
    </w:p>
    <w:p w14:paraId="5012E9A0" w14:textId="77777777" w:rsidR="001B4228" w:rsidRPr="00590200" w:rsidRDefault="001B4228" w:rsidP="001B4228">
      <w:pPr>
        <w:pStyle w:val="PargrafodaLista"/>
        <w:numPr>
          <w:ilvl w:val="2"/>
          <w:numId w:val="15"/>
        </w:numPr>
        <w:spacing w:after="160" w:line="276" w:lineRule="auto"/>
        <w:ind w:left="1276"/>
        <w:jc w:val="both"/>
        <w:rPr>
          <w:rFonts w:ascii="Trebuchet MS" w:hAnsi="Trebuchet MS"/>
        </w:rPr>
      </w:pPr>
      <w:r>
        <w:rPr>
          <w:rFonts w:ascii="Trebuchet MS" w:hAnsi="Trebuchet MS"/>
        </w:rPr>
        <w:t xml:space="preserve">investigação; </w:t>
      </w:r>
    </w:p>
    <w:p w14:paraId="00998C26" w14:textId="77777777" w:rsidR="001B4228" w:rsidRDefault="001B4228" w:rsidP="001B4228">
      <w:pPr>
        <w:pStyle w:val="PargrafodaLista"/>
        <w:numPr>
          <w:ilvl w:val="2"/>
          <w:numId w:val="15"/>
        </w:numPr>
        <w:spacing w:after="160" w:line="276" w:lineRule="auto"/>
        <w:ind w:left="1276"/>
        <w:jc w:val="both"/>
        <w:rPr>
          <w:rFonts w:ascii="Trebuchet MS" w:hAnsi="Trebuchet MS"/>
        </w:rPr>
      </w:pPr>
      <w:r w:rsidRPr="00590200">
        <w:rPr>
          <w:rFonts w:ascii="Trebuchet MS" w:hAnsi="Trebuchet MS"/>
        </w:rPr>
        <w:t>plataformas de exploração ao largo</w:t>
      </w:r>
      <w:r>
        <w:rPr>
          <w:rFonts w:ascii="Trebuchet MS" w:hAnsi="Trebuchet MS"/>
        </w:rPr>
        <w:t>; e</w:t>
      </w:r>
    </w:p>
    <w:p w14:paraId="1DA24C4C" w14:textId="77777777" w:rsidR="001B4228" w:rsidRPr="00B407B2" w:rsidRDefault="001B4228" w:rsidP="001B4228">
      <w:pPr>
        <w:pStyle w:val="PargrafodaLista"/>
        <w:numPr>
          <w:ilvl w:val="2"/>
          <w:numId w:val="15"/>
        </w:numPr>
        <w:spacing w:after="120" w:line="276" w:lineRule="auto"/>
        <w:ind w:left="1275" w:hanging="181"/>
        <w:contextualSpacing w:val="0"/>
        <w:jc w:val="both"/>
        <w:rPr>
          <w:rFonts w:ascii="Trebuchet MS" w:hAnsi="Trebuchet MS"/>
        </w:rPr>
      </w:pPr>
      <w:r w:rsidRPr="00B407B2">
        <w:rPr>
          <w:rFonts w:ascii="Trebuchet MS" w:hAnsi="Trebuchet MS"/>
        </w:rPr>
        <w:t>navios de investigação e de formação propriedade de serviços ou organismos dotados de personalidade jurídica e integrados na Administração direta ou indireta do estado.</w:t>
      </w:r>
    </w:p>
    <w:p w14:paraId="7655C5D1" w14:textId="77777777" w:rsidR="001B4228" w:rsidRPr="00590200" w:rsidRDefault="001B4228" w:rsidP="001B4228">
      <w:pPr>
        <w:pStyle w:val="PargrafodaLista"/>
        <w:numPr>
          <w:ilvl w:val="0"/>
          <w:numId w:val="22"/>
        </w:numPr>
        <w:spacing w:before="120" w:line="360" w:lineRule="auto"/>
        <w:jc w:val="both"/>
        <w:rPr>
          <w:rFonts w:ascii="Trebuchet MS" w:hAnsi="Trebuchet MS"/>
        </w:rPr>
      </w:pPr>
      <w:r w:rsidRPr="00590200">
        <w:rPr>
          <w:rFonts w:ascii="Trebuchet MS" w:hAnsi="Trebuchet MS"/>
        </w:rPr>
        <w:t>As disposições relativas à Convenção STCW</w:t>
      </w:r>
      <w:r>
        <w:rPr>
          <w:rFonts w:ascii="Trebuchet MS" w:hAnsi="Trebuchet MS"/>
        </w:rPr>
        <w:t>,78</w:t>
      </w:r>
      <w:r w:rsidRPr="00590200">
        <w:rPr>
          <w:rFonts w:ascii="Trebuchet MS" w:hAnsi="Trebuchet MS"/>
        </w:rPr>
        <w:t xml:space="preserve"> aplicam-se aos marítimos que exerçam funções a bordo de navios:</w:t>
      </w:r>
    </w:p>
    <w:p w14:paraId="5392CFD5" w14:textId="77777777" w:rsidR="001B4228" w:rsidRPr="00590200" w:rsidRDefault="001B4228" w:rsidP="001B4228">
      <w:pPr>
        <w:pStyle w:val="PargrafodaLista"/>
        <w:numPr>
          <w:ilvl w:val="0"/>
          <w:numId w:val="23"/>
        </w:numPr>
        <w:spacing w:after="160" w:line="276" w:lineRule="auto"/>
        <w:ind w:left="1276" w:hanging="218"/>
        <w:jc w:val="both"/>
        <w:rPr>
          <w:rFonts w:ascii="Trebuchet MS" w:hAnsi="Trebuchet MS"/>
        </w:rPr>
      </w:pPr>
      <w:r w:rsidRPr="00590200">
        <w:rPr>
          <w:rFonts w:ascii="Trebuchet MS" w:hAnsi="Trebuchet MS" w:cs="ArialMT"/>
        </w:rPr>
        <w:t>de mar</w:t>
      </w:r>
      <w:r>
        <w:rPr>
          <w:rStyle w:val="Refdenotaderodap"/>
          <w:rFonts w:ascii="Trebuchet MS" w:hAnsi="Trebuchet MS" w:cs="ArialMT"/>
        </w:rPr>
        <w:footnoteReference w:id="2"/>
      </w:r>
      <w:r w:rsidRPr="00590200">
        <w:rPr>
          <w:rFonts w:ascii="Trebuchet MS" w:hAnsi="Trebuchet MS" w:cs="ArialMT"/>
        </w:rPr>
        <w:t>; e</w:t>
      </w:r>
    </w:p>
    <w:p w14:paraId="423C0C00" w14:textId="77777777" w:rsidR="001B4228" w:rsidRPr="00590200" w:rsidRDefault="001B4228" w:rsidP="001B4228">
      <w:pPr>
        <w:pStyle w:val="PargrafodaLista"/>
        <w:numPr>
          <w:ilvl w:val="0"/>
          <w:numId w:val="23"/>
        </w:numPr>
        <w:spacing w:after="120" w:line="276" w:lineRule="auto"/>
        <w:ind w:left="1275" w:hanging="215"/>
        <w:contextualSpacing w:val="0"/>
        <w:jc w:val="both"/>
        <w:rPr>
          <w:rFonts w:ascii="Trebuchet MS" w:hAnsi="Trebuchet MS"/>
        </w:rPr>
      </w:pPr>
      <w:r w:rsidRPr="00590200">
        <w:rPr>
          <w:rFonts w:ascii="Trebuchet MS" w:hAnsi="Trebuchet MS" w:cs="ArialMT"/>
        </w:rPr>
        <w:t>plataformas de exploração ao largo</w:t>
      </w:r>
      <w:r>
        <w:rPr>
          <w:rFonts w:ascii="Trebuchet MS" w:hAnsi="Trebuchet MS" w:cs="ArialMT"/>
        </w:rPr>
        <w:t>.</w:t>
      </w:r>
    </w:p>
    <w:p w14:paraId="14A52BE0" w14:textId="77777777" w:rsidR="001B4228" w:rsidRPr="00590200" w:rsidRDefault="001B4228" w:rsidP="001B4228">
      <w:pPr>
        <w:pStyle w:val="PargrafodaLista"/>
        <w:numPr>
          <w:ilvl w:val="0"/>
          <w:numId w:val="22"/>
        </w:numPr>
        <w:spacing w:before="120" w:line="360" w:lineRule="auto"/>
        <w:jc w:val="both"/>
        <w:rPr>
          <w:rFonts w:ascii="Trebuchet MS" w:hAnsi="Trebuchet MS"/>
        </w:rPr>
      </w:pPr>
      <w:r w:rsidRPr="00590200">
        <w:rPr>
          <w:rFonts w:ascii="Trebuchet MS" w:hAnsi="Trebuchet MS" w:cs="ArialMT"/>
        </w:rPr>
        <w:t>As disposi</w:t>
      </w:r>
      <w:r>
        <w:rPr>
          <w:rFonts w:ascii="Trebuchet MS" w:hAnsi="Trebuchet MS" w:cs="ArialMT"/>
        </w:rPr>
        <w:t>ções relativas à Convenção STCW-F aplicam</w:t>
      </w:r>
      <w:r w:rsidRPr="00590200">
        <w:rPr>
          <w:rFonts w:ascii="Trebuchet MS" w:hAnsi="Trebuchet MS" w:cs="ArialMT"/>
        </w:rPr>
        <w:t xml:space="preserve">-se aos marítimos que exerçam </w:t>
      </w:r>
      <w:r w:rsidRPr="001B4228">
        <w:rPr>
          <w:rFonts w:ascii="Trebuchet MS" w:hAnsi="Trebuchet MS"/>
        </w:rPr>
        <w:t>funções</w:t>
      </w:r>
      <w:r w:rsidRPr="00590200">
        <w:rPr>
          <w:rFonts w:ascii="Trebuchet MS" w:hAnsi="Trebuchet MS" w:cs="ArialMT"/>
        </w:rPr>
        <w:t xml:space="preserve"> a bordo de navios ou embarcações de pesca com comprimento igual ou superior a 24 metros</w:t>
      </w:r>
      <w:r>
        <w:rPr>
          <w:rFonts w:ascii="Trebuchet MS" w:hAnsi="Trebuchet MS" w:cs="ArialMT"/>
        </w:rPr>
        <w:t>.</w:t>
      </w:r>
    </w:p>
    <w:p w14:paraId="181F8A3A" w14:textId="77777777" w:rsidR="001B4228" w:rsidRDefault="001B4228" w:rsidP="001B4228">
      <w:pPr>
        <w:jc w:val="both"/>
        <w:rPr>
          <w:rFonts w:ascii="Trebuchet MS" w:hAnsi="Trebuchet MS"/>
        </w:rPr>
      </w:pPr>
    </w:p>
    <w:p w14:paraId="0D0695D6" w14:textId="5808A8D8" w:rsidR="001B4228" w:rsidRPr="00B057FB" w:rsidRDefault="001B4228" w:rsidP="00B057FB">
      <w:pPr>
        <w:spacing w:line="360" w:lineRule="auto"/>
        <w:jc w:val="both"/>
        <w:rPr>
          <w:rFonts w:ascii="Trebuchet MS" w:hAnsi="Trebuchet MS"/>
          <w:b/>
        </w:rPr>
      </w:pPr>
      <w:r w:rsidRPr="00B057FB">
        <w:rPr>
          <w:rFonts w:ascii="Trebuchet MS" w:hAnsi="Trebuchet MS"/>
          <w:b/>
        </w:rPr>
        <w:t xml:space="preserve">2 - </w:t>
      </w:r>
      <w:r w:rsidR="00B057FB">
        <w:rPr>
          <w:rFonts w:ascii="Trebuchet MS" w:hAnsi="Trebuchet MS"/>
          <w:b/>
          <w:smallCaps/>
        </w:rPr>
        <w:t>E</w:t>
      </w:r>
      <w:r w:rsidR="00B057FB" w:rsidRPr="00B057FB">
        <w:rPr>
          <w:rFonts w:ascii="Trebuchet MS" w:hAnsi="Trebuchet MS"/>
          <w:b/>
          <w:smallCaps/>
        </w:rPr>
        <w:t>xclusões</w:t>
      </w:r>
    </w:p>
    <w:p w14:paraId="0DD3093D" w14:textId="1132956C" w:rsidR="00B033D4" w:rsidRPr="009A4952" w:rsidRDefault="001B4228" w:rsidP="009A4952">
      <w:pPr>
        <w:tabs>
          <w:tab w:val="left" w:pos="7750"/>
        </w:tabs>
        <w:spacing w:before="120" w:line="360" w:lineRule="auto"/>
        <w:jc w:val="both"/>
        <w:rPr>
          <w:rFonts w:ascii="Trebuchet MS" w:hAnsi="Trebuchet MS"/>
        </w:rPr>
      </w:pPr>
      <w:r>
        <w:rPr>
          <w:rFonts w:ascii="Trebuchet MS" w:hAnsi="Trebuchet MS"/>
        </w:rPr>
        <w:t>As previstas no n</w:t>
      </w:r>
      <w:r w:rsidR="00B057FB">
        <w:rPr>
          <w:rFonts w:ascii="Trebuchet MS" w:hAnsi="Trebuchet MS"/>
        </w:rPr>
        <w:t>.</w:t>
      </w:r>
      <w:r>
        <w:rPr>
          <w:rFonts w:ascii="Trebuchet MS" w:hAnsi="Trebuchet MS"/>
        </w:rPr>
        <w:t>º 5 do artigo 2</w:t>
      </w:r>
      <w:r w:rsidR="005F2FDE">
        <w:rPr>
          <w:rFonts w:ascii="Trebuchet MS" w:hAnsi="Trebuchet MS"/>
        </w:rPr>
        <w:t>.</w:t>
      </w:r>
      <w:r>
        <w:rPr>
          <w:rFonts w:ascii="Trebuchet MS" w:hAnsi="Trebuchet MS"/>
        </w:rPr>
        <w:t>º do Decreto-Lei n</w:t>
      </w:r>
      <w:r w:rsidR="00B057FB">
        <w:rPr>
          <w:rFonts w:ascii="Trebuchet MS" w:hAnsi="Trebuchet MS"/>
        </w:rPr>
        <w:t>.</w:t>
      </w:r>
      <w:r>
        <w:rPr>
          <w:rFonts w:ascii="Trebuchet MS" w:hAnsi="Trebuchet MS"/>
        </w:rPr>
        <w:t>º 166/2019, de 31 de outubro.</w:t>
      </w:r>
      <w:r w:rsidR="009A4952">
        <w:rPr>
          <w:rFonts w:ascii="Trebuchet MS" w:hAnsi="Trebuchet MS"/>
        </w:rPr>
        <w:tab/>
      </w:r>
      <w:r w:rsidR="009A4952">
        <w:rPr>
          <w:rFonts w:ascii="Trebuchet MS" w:hAnsi="Trebuchet MS"/>
        </w:rPr>
        <w:br/>
      </w:r>
    </w:p>
    <w:p w14:paraId="4A0D0B6D" w14:textId="6273F49E" w:rsidR="001B4228" w:rsidRPr="00BD0614" w:rsidRDefault="00B057FB" w:rsidP="00B057FB">
      <w:pPr>
        <w:pStyle w:val="PargrafodaLista"/>
        <w:numPr>
          <w:ilvl w:val="0"/>
          <w:numId w:val="2"/>
        </w:numPr>
        <w:spacing w:before="120" w:line="276" w:lineRule="auto"/>
        <w:ind w:left="284" w:hanging="284"/>
        <w:jc w:val="both"/>
        <w:rPr>
          <w:rFonts w:ascii="Trebuchet MS" w:hAnsi="Trebuchet MS" w:cs="Helvetica-Bold"/>
          <w:b/>
          <w:bCs/>
          <w:smallCaps/>
        </w:rPr>
      </w:pPr>
      <w:r w:rsidRPr="00BD0614">
        <w:rPr>
          <w:rFonts w:ascii="Trebuchet MS" w:hAnsi="Trebuchet MS" w:cs="Helvetica-Bold"/>
          <w:b/>
          <w:bCs/>
          <w:smallCaps/>
        </w:rPr>
        <w:t>Procedimentos a adotar até 3</w:t>
      </w:r>
      <w:r w:rsidR="00F73383">
        <w:rPr>
          <w:rFonts w:ascii="Trebuchet MS" w:hAnsi="Trebuchet MS" w:cs="Helvetica-Bold"/>
          <w:b/>
          <w:bCs/>
          <w:smallCaps/>
        </w:rPr>
        <w:t>0 de junho de 2025</w:t>
      </w:r>
    </w:p>
    <w:p w14:paraId="455EA13A" w14:textId="77777777" w:rsidR="001B4228" w:rsidRDefault="001B4228" w:rsidP="00B057FB">
      <w:pPr>
        <w:spacing w:before="120" w:line="360" w:lineRule="auto"/>
        <w:jc w:val="both"/>
        <w:rPr>
          <w:rFonts w:ascii="Trebuchet MS" w:hAnsi="Trebuchet MS"/>
        </w:rPr>
      </w:pPr>
      <w:r>
        <w:rPr>
          <w:rFonts w:ascii="Trebuchet MS" w:hAnsi="Trebuchet MS"/>
        </w:rPr>
        <w:t>Até á entrada em funcionamento de todas as funcionalidades inerentes à gestão dos processos correlacionados com a atividade profissional dos marítimos e as normas reguladoras a fixar por portarias, observar-se-ão os seguintes procedimentos:</w:t>
      </w:r>
    </w:p>
    <w:p w14:paraId="5A5C1818" w14:textId="77777777" w:rsidR="001B4228" w:rsidRDefault="001B4228" w:rsidP="001B4228">
      <w:pPr>
        <w:jc w:val="both"/>
        <w:rPr>
          <w:rFonts w:ascii="Trebuchet MS" w:hAnsi="Trebuchet MS"/>
        </w:rPr>
      </w:pPr>
    </w:p>
    <w:p w14:paraId="1A152B62" w14:textId="1E6DDBFA" w:rsidR="001B4228" w:rsidRDefault="001B4228" w:rsidP="00B057FB">
      <w:pPr>
        <w:pStyle w:val="PargrafodaLista"/>
        <w:numPr>
          <w:ilvl w:val="0"/>
          <w:numId w:val="18"/>
        </w:numPr>
        <w:spacing w:after="160" w:line="360" w:lineRule="auto"/>
        <w:jc w:val="both"/>
        <w:rPr>
          <w:rFonts w:ascii="Trebuchet MS" w:hAnsi="Trebuchet MS"/>
        </w:rPr>
      </w:pPr>
      <w:r>
        <w:rPr>
          <w:rFonts w:ascii="Trebuchet MS" w:hAnsi="Trebuchet MS"/>
        </w:rPr>
        <w:lastRenderedPageBreak/>
        <w:t xml:space="preserve">A emissão e renovação do Documento Único de Marítimo (DMAR) </w:t>
      </w:r>
      <w:r w:rsidR="00D97C5D">
        <w:rPr>
          <w:rFonts w:ascii="Trebuchet MS" w:hAnsi="Trebuchet MS"/>
        </w:rPr>
        <w:t>continuará a</w:t>
      </w:r>
      <w:r>
        <w:rPr>
          <w:rFonts w:ascii="Trebuchet MS" w:hAnsi="Trebuchet MS"/>
        </w:rPr>
        <w:t xml:space="preserve"> observar a metodologia praticada durante a vigência do Decreto-Lei n</w:t>
      </w:r>
      <w:r w:rsidR="00B057FB">
        <w:rPr>
          <w:rFonts w:ascii="Trebuchet MS" w:hAnsi="Trebuchet MS"/>
        </w:rPr>
        <w:t>.</w:t>
      </w:r>
      <w:r>
        <w:rPr>
          <w:rFonts w:ascii="Trebuchet MS" w:hAnsi="Trebuchet MS"/>
        </w:rPr>
        <w:t>º 280/2001, de 23 de outubro;</w:t>
      </w:r>
    </w:p>
    <w:p w14:paraId="392E2033" w14:textId="77777777" w:rsidR="001B4228" w:rsidRDefault="001B4228" w:rsidP="00B057FB">
      <w:pPr>
        <w:pStyle w:val="PargrafodaLista"/>
        <w:numPr>
          <w:ilvl w:val="0"/>
          <w:numId w:val="18"/>
        </w:numPr>
        <w:spacing w:after="160" w:line="360" w:lineRule="auto"/>
        <w:jc w:val="both"/>
        <w:rPr>
          <w:rFonts w:ascii="Trebuchet MS" w:hAnsi="Trebuchet MS"/>
        </w:rPr>
      </w:pPr>
      <w:r>
        <w:rPr>
          <w:rFonts w:ascii="Trebuchet MS" w:hAnsi="Trebuchet MS"/>
        </w:rPr>
        <w:t xml:space="preserve">As cédulas marítimas emitidas em substituição do novo </w:t>
      </w:r>
      <w:proofErr w:type="spellStart"/>
      <w:r>
        <w:rPr>
          <w:rFonts w:ascii="Trebuchet MS" w:hAnsi="Trebuchet MS"/>
        </w:rPr>
        <w:t>DMar</w:t>
      </w:r>
      <w:proofErr w:type="spellEnd"/>
      <w:r>
        <w:rPr>
          <w:rFonts w:ascii="Trebuchet MS" w:hAnsi="Trebuchet MS"/>
        </w:rPr>
        <w:t xml:space="preserve"> terão como prazo limite de validade a data de 31 de dezembro de 2029; </w:t>
      </w:r>
    </w:p>
    <w:p w14:paraId="399616F3" w14:textId="35E4CAC6" w:rsidR="001B4228" w:rsidRDefault="001B4228" w:rsidP="00B057FB">
      <w:pPr>
        <w:pStyle w:val="PargrafodaLista"/>
        <w:numPr>
          <w:ilvl w:val="0"/>
          <w:numId w:val="18"/>
        </w:numPr>
        <w:spacing w:after="160" w:line="360" w:lineRule="auto"/>
        <w:jc w:val="both"/>
        <w:rPr>
          <w:rFonts w:ascii="Trebuchet MS" w:hAnsi="Trebuchet MS"/>
        </w:rPr>
      </w:pPr>
      <w:r w:rsidRPr="00CC3F73">
        <w:rPr>
          <w:rFonts w:ascii="Trebuchet MS" w:hAnsi="Trebuchet MS"/>
        </w:rPr>
        <w:t xml:space="preserve">Enquanto não estiverem definidos os conteúdos programáticos dos novos cursos de formação, progressão e atualização assim como os programas de exame necessários para o acesso, progressão, atualização e reciclagem às categorias marítimas previstos no </w:t>
      </w:r>
      <w:proofErr w:type="spellStart"/>
      <w:r w:rsidRPr="00CC3F73">
        <w:rPr>
          <w:rFonts w:ascii="Trebuchet MS" w:hAnsi="Trebuchet MS"/>
        </w:rPr>
        <w:t>RPMar</w:t>
      </w:r>
      <w:proofErr w:type="spellEnd"/>
      <w:r>
        <w:rPr>
          <w:rFonts w:ascii="Trebuchet MS" w:hAnsi="Trebuchet MS"/>
        </w:rPr>
        <w:t xml:space="preserve"> e estes não estiverem em pleno funcionamento, o</w:t>
      </w:r>
      <w:r w:rsidRPr="006D523E">
        <w:rPr>
          <w:rFonts w:ascii="Trebuchet MS" w:hAnsi="Trebuchet MS"/>
        </w:rPr>
        <w:t>s candidatos à inscrição marítima</w:t>
      </w:r>
      <w:r>
        <w:rPr>
          <w:rFonts w:ascii="Trebuchet MS" w:hAnsi="Trebuchet MS"/>
        </w:rPr>
        <w:t xml:space="preserve"> e</w:t>
      </w:r>
      <w:r w:rsidRPr="006D523E">
        <w:rPr>
          <w:rFonts w:ascii="Trebuchet MS" w:hAnsi="Trebuchet MS"/>
        </w:rPr>
        <w:t xml:space="preserve"> os maríti</w:t>
      </w:r>
      <w:r>
        <w:rPr>
          <w:rFonts w:ascii="Trebuchet MS" w:hAnsi="Trebuchet MS"/>
        </w:rPr>
        <w:t>mos que frequentem</w:t>
      </w:r>
      <w:r w:rsidRPr="006D523E">
        <w:rPr>
          <w:rFonts w:ascii="Trebuchet MS" w:hAnsi="Trebuchet MS"/>
        </w:rPr>
        <w:t xml:space="preserve"> ações de formação ou realizem exames de acordo com o quadro legal definido no D</w:t>
      </w:r>
      <w:r>
        <w:rPr>
          <w:rFonts w:ascii="Trebuchet MS" w:hAnsi="Trebuchet MS"/>
        </w:rPr>
        <w:t>ecreto</w:t>
      </w:r>
      <w:r w:rsidRPr="006D523E">
        <w:rPr>
          <w:rFonts w:ascii="Trebuchet MS" w:hAnsi="Trebuchet MS"/>
        </w:rPr>
        <w:t>-L</w:t>
      </w:r>
      <w:r>
        <w:rPr>
          <w:rFonts w:ascii="Trebuchet MS" w:hAnsi="Trebuchet MS"/>
        </w:rPr>
        <w:t>ei n</w:t>
      </w:r>
      <w:r w:rsidR="00B057FB">
        <w:rPr>
          <w:rFonts w:ascii="Trebuchet MS" w:hAnsi="Trebuchet MS"/>
        </w:rPr>
        <w:t>.</w:t>
      </w:r>
      <w:r>
        <w:rPr>
          <w:rFonts w:ascii="Trebuchet MS" w:hAnsi="Trebuchet MS"/>
        </w:rPr>
        <w:t xml:space="preserve">º 280/2001, </w:t>
      </w:r>
      <w:r w:rsidRPr="006D523E">
        <w:rPr>
          <w:rFonts w:ascii="Trebuchet MS" w:hAnsi="Trebuchet MS"/>
        </w:rPr>
        <w:t>ace</w:t>
      </w:r>
      <w:r>
        <w:rPr>
          <w:rFonts w:ascii="Trebuchet MS" w:hAnsi="Trebuchet MS"/>
        </w:rPr>
        <w:t>dem</w:t>
      </w:r>
      <w:r w:rsidRPr="006D523E">
        <w:rPr>
          <w:rFonts w:ascii="Trebuchet MS" w:hAnsi="Trebuchet MS"/>
        </w:rPr>
        <w:t xml:space="preserve"> às categorias marítimas definidas neste </w:t>
      </w:r>
      <w:r>
        <w:rPr>
          <w:rFonts w:ascii="Trebuchet MS" w:hAnsi="Trebuchet MS"/>
        </w:rPr>
        <w:t xml:space="preserve">último diploma legal. Após </w:t>
      </w:r>
      <w:r w:rsidRPr="006D523E">
        <w:rPr>
          <w:rFonts w:ascii="Trebuchet MS" w:hAnsi="Trebuchet MS"/>
        </w:rPr>
        <w:t xml:space="preserve">a frequência das medidas de compensação definidas no </w:t>
      </w:r>
      <w:proofErr w:type="spellStart"/>
      <w:r w:rsidRPr="006D523E">
        <w:rPr>
          <w:rFonts w:ascii="Trebuchet MS" w:hAnsi="Trebuchet MS"/>
        </w:rPr>
        <w:t>RPMar</w:t>
      </w:r>
      <w:proofErr w:type="spellEnd"/>
      <w:r w:rsidRPr="006D523E">
        <w:rPr>
          <w:rFonts w:ascii="Trebuchet MS" w:hAnsi="Trebuchet MS"/>
        </w:rPr>
        <w:t xml:space="preserve"> e no novo quadro legal da forma</w:t>
      </w:r>
      <w:r>
        <w:rPr>
          <w:rFonts w:ascii="Trebuchet MS" w:hAnsi="Trebuchet MS"/>
        </w:rPr>
        <w:t>ção e certificação de marítimos, poderão inscrever-se nas novas categorias;</w:t>
      </w:r>
    </w:p>
    <w:p w14:paraId="4DFB3A9F" w14:textId="2543DE1B" w:rsidR="001B4228" w:rsidRPr="00522DD4" w:rsidRDefault="001B4228" w:rsidP="00B057FB">
      <w:pPr>
        <w:pStyle w:val="PargrafodaLista"/>
        <w:numPr>
          <w:ilvl w:val="0"/>
          <w:numId w:val="18"/>
        </w:numPr>
        <w:spacing w:after="160" w:line="360" w:lineRule="auto"/>
        <w:jc w:val="both"/>
        <w:rPr>
          <w:rFonts w:ascii="Trebuchet MS" w:hAnsi="Trebuchet MS"/>
        </w:rPr>
      </w:pPr>
      <w:r w:rsidRPr="00522DD4">
        <w:rPr>
          <w:rFonts w:ascii="Trebuchet MS" w:hAnsi="Trebuchet MS"/>
        </w:rPr>
        <w:t>Os procedimentos a observar pelos comandantes ou mestres dos navios para registo dos embarques e desembarques dos marítimos continuarão a observar a metodologia praticada durante a vigência do Decreto-Lei n</w:t>
      </w:r>
      <w:r w:rsidR="00B057FB">
        <w:rPr>
          <w:rFonts w:ascii="Trebuchet MS" w:hAnsi="Trebuchet MS"/>
        </w:rPr>
        <w:t>.</w:t>
      </w:r>
      <w:r w:rsidRPr="00522DD4">
        <w:rPr>
          <w:rFonts w:ascii="Trebuchet MS" w:hAnsi="Trebuchet MS"/>
        </w:rPr>
        <w:t>º 280/2001, de 23 de outubro;</w:t>
      </w:r>
    </w:p>
    <w:p w14:paraId="3C84324E" w14:textId="3AB54379" w:rsidR="005F2FDE" w:rsidRPr="009A4952" w:rsidRDefault="001B4228" w:rsidP="001B4228">
      <w:pPr>
        <w:pStyle w:val="PargrafodaLista"/>
        <w:numPr>
          <w:ilvl w:val="0"/>
          <w:numId w:val="18"/>
        </w:numPr>
        <w:spacing w:after="160" w:line="360" w:lineRule="auto"/>
        <w:jc w:val="both"/>
        <w:rPr>
          <w:rFonts w:ascii="Trebuchet MS" w:hAnsi="Trebuchet MS"/>
        </w:rPr>
      </w:pPr>
      <w:r w:rsidRPr="00522DD4">
        <w:rPr>
          <w:rFonts w:ascii="Trebuchet MS" w:hAnsi="Trebuchet MS"/>
        </w:rPr>
        <w:t xml:space="preserve">Os procedimentos a observar pelos comandantes ou mestres dos navios para submissão do Rol de tripulação dos navios ou </w:t>
      </w:r>
      <w:r w:rsidR="00D97C5D" w:rsidRPr="00522DD4">
        <w:rPr>
          <w:rFonts w:ascii="Trebuchet MS" w:hAnsi="Trebuchet MS"/>
        </w:rPr>
        <w:t>embarcações marítimas</w:t>
      </w:r>
      <w:r w:rsidRPr="00522DD4">
        <w:rPr>
          <w:rFonts w:ascii="Trebuchet MS" w:hAnsi="Trebuchet MS"/>
        </w:rPr>
        <w:t xml:space="preserve"> continuarão a observar a metodologia praticada durante a vigência do Decreto-Lei n</w:t>
      </w:r>
      <w:r w:rsidR="00B057FB">
        <w:rPr>
          <w:rFonts w:ascii="Trebuchet MS" w:hAnsi="Trebuchet MS"/>
        </w:rPr>
        <w:t>.</w:t>
      </w:r>
      <w:r w:rsidRPr="00522DD4">
        <w:rPr>
          <w:rFonts w:ascii="Trebuchet MS" w:hAnsi="Trebuchet MS"/>
        </w:rPr>
        <w:t>º 280/2001, de 23 de outubro.</w:t>
      </w:r>
    </w:p>
    <w:p w14:paraId="368AAACF" w14:textId="77777777" w:rsidR="005F2FDE" w:rsidRDefault="005F2FDE" w:rsidP="001B4228">
      <w:pPr>
        <w:jc w:val="both"/>
        <w:rPr>
          <w:rFonts w:ascii="Trebuchet MS" w:hAnsi="Trebuchet MS"/>
        </w:rPr>
      </w:pPr>
    </w:p>
    <w:p w14:paraId="6DFB3A4A" w14:textId="5A072A13" w:rsidR="001B4228" w:rsidRPr="00BD0614" w:rsidRDefault="00B057FB" w:rsidP="005F2FDE">
      <w:pPr>
        <w:pStyle w:val="PargrafodaLista"/>
        <w:numPr>
          <w:ilvl w:val="0"/>
          <w:numId w:val="2"/>
        </w:numPr>
        <w:spacing w:before="120" w:line="276" w:lineRule="auto"/>
        <w:ind w:left="284" w:hanging="284"/>
        <w:jc w:val="both"/>
        <w:rPr>
          <w:rFonts w:ascii="Trebuchet MS" w:hAnsi="Trebuchet MS"/>
          <w:smallCaps/>
        </w:rPr>
      </w:pPr>
      <w:r w:rsidRPr="00BD0614">
        <w:rPr>
          <w:rFonts w:ascii="Trebuchet MS" w:hAnsi="Trebuchet MS" w:cs="Helvetica-Bold"/>
          <w:b/>
          <w:bCs/>
          <w:smallCaps/>
        </w:rPr>
        <w:t>Categorias profissionais dos marítimos constantes do decreto-lei n.º 166/2019, de 31 de outubro</w:t>
      </w:r>
    </w:p>
    <w:p w14:paraId="06426400" w14:textId="77777777" w:rsidR="009A4952" w:rsidRDefault="009A4952" w:rsidP="009A4952">
      <w:pPr>
        <w:pStyle w:val="PargrafodaLista"/>
        <w:spacing w:before="120" w:line="276" w:lineRule="auto"/>
        <w:ind w:left="284"/>
        <w:jc w:val="both"/>
        <w:rPr>
          <w:rFonts w:ascii="Trebuchet MS" w:hAnsi="Trebuchet MS" w:cs="Helvetica-Bold"/>
          <w:b/>
          <w:bCs/>
          <w:smallCaps/>
          <w:sz w:val="22"/>
          <w:szCs w:val="22"/>
        </w:rPr>
      </w:pPr>
    </w:p>
    <w:p w14:paraId="53DA0F4C" w14:textId="43125654" w:rsidR="001B4228" w:rsidRPr="009A4952" w:rsidRDefault="009A4952" w:rsidP="009A4952">
      <w:pPr>
        <w:spacing w:line="360" w:lineRule="auto"/>
        <w:jc w:val="both"/>
        <w:rPr>
          <w:rFonts w:ascii="Trebuchet MS" w:hAnsi="Trebuchet MS"/>
          <w:b/>
        </w:rPr>
      </w:pPr>
      <w:r>
        <w:rPr>
          <w:rFonts w:ascii="Trebuchet MS" w:hAnsi="Trebuchet MS"/>
          <w:b/>
        </w:rPr>
        <w:t>1</w:t>
      </w:r>
      <w:r w:rsidRPr="00B057FB">
        <w:rPr>
          <w:rFonts w:ascii="Trebuchet MS" w:hAnsi="Trebuchet MS"/>
          <w:b/>
        </w:rPr>
        <w:t xml:space="preserve"> - </w:t>
      </w:r>
      <w:r>
        <w:rPr>
          <w:rFonts w:ascii="Trebuchet MS" w:hAnsi="Trebuchet MS"/>
          <w:b/>
          <w:smallCaps/>
        </w:rPr>
        <w:t>Categoria</w:t>
      </w:r>
      <w:r>
        <w:rPr>
          <w:rFonts w:ascii="Trebuchet MS" w:hAnsi="Trebuchet MS"/>
          <w:b/>
        </w:rPr>
        <w:t>s</w:t>
      </w:r>
    </w:p>
    <w:tbl>
      <w:tblPr>
        <w:tblStyle w:val="TabelacomGrelha"/>
        <w:tblW w:w="0" w:type="auto"/>
        <w:jc w:val="center"/>
        <w:tblLook w:val="04A0" w:firstRow="1" w:lastRow="0" w:firstColumn="1" w:lastColumn="0" w:noHBand="0" w:noVBand="1"/>
      </w:tblPr>
      <w:tblGrid>
        <w:gridCol w:w="562"/>
        <w:gridCol w:w="2694"/>
        <w:gridCol w:w="2976"/>
        <w:gridCol w:w="2262"/>
      </w:tblGrid>
      <w:tr w:rsidR="001B4228" w14:paraId="11962E31" w14:textId="77777777" w:rsidTr="000706EB">
        <w:trPr>
          <w:jc w:val="center"/>
        </w:trPr>
        <w:tc>
          <w:tcPr>
            <w:tcW w:w="8494" w:type="dxa"/>
            <w:gridSpan w:val="4"/>
          </w:tcPr>
          <w:p w14:paraId="6F89B94A" w14:textId="77777777" w:rsidR="001B4228" w:rsidRDefault="001B4228" w:rsidP="000706EB">
            <w:pPr>
              <w:jc w:val="center"/>
              <w:rPr>
                <w:rFonts w:ascii="Trebuchet MS" w:hAnsi="Trebuchet MS"/>
              </w:rPr>
            </w:pPr>
            <w:r>
              <w:rPr>
                <w:rFonts w:ascii="Trebuchet MS" w:hAnsi="Trebuchet MS"/>
              </w:rPr>
              <w:t>Secções de atividade a bordo</w:t>
            </w:r>
          </w:p>
        </w:tc>
      </w:tr>
      <w:tr w:rsidR="001B4228" w14:paraId="3DB59A81" w14:textId="77777777" w:rsidTr="000706EB">
        <w:tblPrEx>
          <w:jc w:val="left"/>
        </w:tblPrEx>
        <w:tc>
          <w:tcPr>
            <w:tcW w:w="3256" w:type="dxa"/>
            <w:gridSpan w:val="2"/>
          </w:tcPr>
          <w:p w14:paraId="4976CD44" w14:textId="77777777" w:rsidR="001B4228" w:rsidRDefault="001B4228" w:rsidP="000706EB">
            <w:pPr>
              <w:jc w:val="center"/>
              <w:rPr>
                <w:rFonts w:ascii="Trebuchet MS" w:hAnsi="Trebuchet MS"/>
              </w:rPr>
            </w:pPr>
            <w:r>
              <w:rPr>
                <w:rFonts w:ascii="Trebuchet MS" w:hAnsi="Trebuchet MS"/>
              </w:rPr>
              <w:t>Convés</w:t>
            </w:r>
          </w:p>
        </w:tc>
        <w:tc>
          <w:tcPr>
            <w:tcW w:w="2976" w:type="dxa"/>
          </w:tcPr>
          <w:p w14:paraId="6DAD7DC5" w14:textId="77777777" w:rsidR="001B4228" w:rsidRDefault="001B4228" w:rsidP="000706EB">
            <w:pPr>
              <w:jc w:val="center"/>
              <w:rPr>
                <w:rFonts w:ascii="Trebuchet MS" w:hAnsi="Trebuchet MS"/>
              </w:rPr>
            </w:pPr>
            <w:r>
              <w:rPr>
                <w:rFonts w:ascii="Trebuchet MS" w:hAnsi="Trebuchet MS"/>
              </w:rPr>
              <w:t>Máquinas</w:t>
            </w:r>
          </w:p>
        </w:tc>
        <w:tc>
          <w:tcPr>
            <w:tcW w:w="2262" w:type="dxa"/>
          </w:tcPr>
          <w:p w14:paraId="33BEE721" w14:textId="77777777" w:rsidR="001B4228" w:rsidRDefault="001B4228" w:rsidP="000706EB">
            <w:pPr>
              <w:jc w:val="center"/>
              <w:rPr>
                <w:rFonts w:ascii="Trebuchet MS" w:hAnsi="Trebuchet MS"/>
              </w:rPr>
            </w:pPr>
            <w:r>
              <w:rPr>
                <w:rFonts w:ascii="Trebuchet MS" w:hAnsi="Trebuchet MS"/>
              </w:rPr>
              <w:t>Outras</w:t>
            </w:r>
          </w:p>
        </w:tc>
      </w:tr>
      <w:tr w:rsidR="001B4228" w14:paraId="10398688" w14:textId="77777777" w:rsidTr="000706EB">
        <w:tblPrEx>
          <w:jc w:val="left"/>
        </w:tblPrEx>
        <w:tc>
          <w:tcPr>
            <w:tcW w:w="562" w:type="dxa"/>
            <w:vMerge w:val="restart"/>
            <w:textDirection w:val="btLr"/>
          </w:tcPr>
          <w:p w14:paraId="7AF52592" w14:textId="77777777" w:rsidR="001B4228" w:rsidRPr="007961C2" w:rsidRDefault="001B4228" w:rsidP="000706EB">
            <w:pPr>
              <w:ind w:left="113" w:right="113"/>
              <w:contextualSpacing/>
              <w:jc w:val="center"/>
              <w:rPr>
                <w:rFonts w:ascii="Trebuchet MS" w:hAnsi="Trebuchet MS"/>
                <w:sz w:val="16"/>
                <w:szCs w:val="16"/>
              </w:rPr>
            </w:pPr>
            <w:r w:rsidRPr="007961C2">
              <w:rPr>
                <w:rFonts w:ascii="Trebuchet MS" w:hAnsi="Trebuchet MS"/>
                <w:sz w:val="16"/>
                <w:szCs w:val="16"/>
              </w:rPr>
              <w:t>Oficiais</w:t>
            </w:r>
          </w:p>
        </w:tc>
        <w:tc>
          <w:tcPr>
            <w:tcW w:w="2694" w:type="dxa"/>
          </w:tcPr>
          <w:p w14:paraId="29AF42A8" w14:textId="77777777" w:rsidR="001B4228" w:rsidRDefault="001B4228" w:rsidP="00D97C5D">
            <w:pPr>
              <w:rPr>
                <w:rFonts w:ascii="Trebuchet MS" w:hAnsi="Trebuchet MS"/>
              </w:rPr>
            </w:pPr>
            <w:r>
              <w:rPr>
                <w:rFonts w:ascii="Trebuchet MS" w:hAnsi="Trebuchet MS"/>
              </w:rPr>
              <w:t>Capitão da Marinha Mercante</w:t>
            </w:r>
          </w:p>
        </w:tc>
        <w:tc>
          <w:tcPr>
            <w:tcW w:w="2976" w:type="dxa"/>
          </w:tcPr>
          <w:p w14:paraId="439D012C" w14:textId="77777777" w:rsidR="001B4228" w:rsidRDefault="001B4228" w:rsidP="000706EB">
            <w:pPr>
              <w:jc w:val="both"/>
              <w:rPr>
                <w:rFonts w:ascii="Trebuchet MS" w:hAnsi="Trebuchet MS"/>
              </w:rPr>
            </w:pPr>
            <w:r>
              <w:rPr>
                <w:rFonts w:ascii="Trebuchet MS" w:hAnsi="Trebuchet MS"/>
              </w:rPr>
              <w:t>Maquinista-Chefe</w:t>
            </w:r>
          </w:p>
        </w:tc>
        <w:tc>
          <w:tcPr>
            <w:tcW w:w="2262" w:type="dxa"/>
          </w:tcPr>
          <w:p w14:paraId="7942BC2A" w14:textId="77777777" w:rsidR="001B4228" w:rsidRDefault="001B4228" w:rsidP="000706EB">
            <w:pPr>
              <w:jc w:val="both"/>
              <w:rPr>
                <w:rFonts w:ascii="Trebuchet MS" w:hAnsi="Trebuchet MS"/>
              </w:rPr>
            </w:pPr>
          </w:p>
        </w:tc>
      </w:tr>
      <w:tr w:rsidR="001B4228" w14:paraId="32759BC3" w14:textId="77777777" w:rsidTr="000706EB">
        <w:tblPrEx>
          <w:jc w:val="left"/>
        </w:tblPrEx>
        <w:tc>
          <w:tcPr>
            <w:tcW w:w="562" w:type="dxa"/>
            <w:vMerge/>
          </w:tcPr>
          <w:p w14:paraId="09EAB8D8" w14:textId="77777777" w:rsidR="001B4228" w:rsidRPr="007961C2" w:rsidRDefault="001B4228" w:rsidP="000706EB">
            <w:pPr>
              <w:contextualSpacing/>
              <w:jc w:val="center"/>
              <w:rPr>
                <w:rFonts w:ascii="Trebuchet MS" w:hAnsi="Trebuchet MS"/>
                <w:sz w:val="16"/>
                <w:szCs w:val="16"/>
              </w:rPr>
            </w:pPr>
          </w:p>
        </w:tc>
        <w:tc>
          <w:tcPr>
            <w:tcW w:w="2694" w:type="dxa"/>
          </w:tcPr>
          <w:p w14:paraId="0CC1FB1B" w14:textId="77777777" w:rsidR="001B4228" w:rsidRDefault="001B4228" w:rsidP="000706EB">
            <w:pPr>
              <w:jc w:val="both"/>
              <w:rPr>
                <w:rFonts w:ascii="Trebuchet MS" w:hAnsi="Trebuchet MS"/>
              </w:rPr>
            </w:pPr>
            <w:r>
              <w:rPr>
                <w:rFonts w:ascii="Trebuchet MS" w:hAnsi="Trebuchet MS"/>
              </w:rPr>
              <w:t>Piloto de 1ª Classe</w:t>
            </w:r>
          </w:p>
        </w:tc>
        <w:tc>
          <w:tcPr>
            <w:tcW w:w="2976" w:type="dxa"/>
          </w:tcPr>
          <w:p w14:paraId="08CAFCF9" w14:textId="77777777" w:rsidR="001B4228" w:rsidRDefault="001B4228" w:rsidP="000706EB">
            <w:pPr>
              <w:jc w:val="both"/>
              <w:rPr>
                <w:rFonts w:ascii="Trebuchet MS" w:hAnsi="Trebuchet MS"/>
              </w:rPr>
            </w:pPr>
            <w:r>
              <w:rPr>
                <w:rFonts w:ascii="Trebuchet MS" w:hAnsi="Trebuchet MS"/>
              </w:rPr>
              <w:t>Maquinista de 1ª Classe</w:t>
            </w:r>
          </w:p>
        </w:tc>
        <w:tc>
          <w:tcPr>
            <w:tcW w:w="2262" w:type="dxa"/>
          </w:tcPr>
          <w:p w14:paraId="6E579ED7" w14:textId="77777777" w:rsidR="001B4228" w:rsidRDefault="001B4228" w:rsidP="000706EB">
            <w:pPr>
              <w:jc w:val="both"/>
              <w:rPr>
                <w:rFonts w:ascii="Trebuchet MS" w:hAnsi="Trebuchet MS"/>
              </w:rPr>
            </w:pPr>
          </w:p>
        </w:tc>
      </w:tr>
      <w:tr w:rsidR="001B4228" w14:paraId="063F7CB2" w14:textId="77777777" w:rsidTr="000706EB">
        <w:tblPrEx>
          <w:jc w:val="left"/>
        </w:tblPrEx>
        <w:tc>
          <w:tcPr>
            <w:tcW w:w="562" w:type="dxa"/>
            <w:vMerge/>
          </w:tcPr>
          <w:p w14:paraId="64E552D7" w14:textId="77777777" w:rsidR="001B4228" w:rsidRPr="007961C2" w:rsidRDefault="001B4228" w:rsidP="000706EB">
            <w:pPr>
              <w:contextualSpacing/>
              <w:jc w:val="center"/>
              <w:rPr>
                <w:rFonts w:ascii="Trebuchet MS" w:hAnsi="Trebuchet MS"/>
                <w:sz w:val="16"/>
                <w:szCs w:val="16"/>
              </w:rPr>
            </w:pPr>
          </w:p>
        </w:tc>
        <w:tc>
          <w:tcPr>
            <w:tcW w:w="2694" w:type="dxa"/>
          </w:tcPr>
          <w:p w14:paraId="4CA7FB7D" w14:textId="77777777" w:rsidR="001B4228" w:rsidRDefault="001B4228" w:rsidP="000706EB">
            <w:pPr>
              <w:jc w:val="both"/>
              <w:rPr>
                <w:rFonts w:ascii="Trebuchet MS" w:hAnsi="Trebuchet MS"/>
              </w:rPr>
            </w:pPr>
            <w:r>
              <w:rPr>
                <w:rFonts w:ascii="Trebuchet MS" w:hAnsi="Trebuchet MS"/>
              </w:rPr>
              <w:t>Piloto de 2ª Classe</w:t>
            </w:r>
          </w:p>
        </w:tc>
        <w:tc>
          <w:tcPr>
            <w:tcW w:w="2976" w:type="dxa"/>
          </w:tcPr>
          <w:p w14:paraId="6367CE23" w14:textId="77777777" w:rsidR="001B4228" w:rsidRDefault="001B4228" w:rsidP="000706EB">
            <w:pPr>
              <w:jc w:val="both"/>
              <w:rPr>
                <w:rFonts w:ascii="Trebuchet MS" w:hAnsi="Trebuchet MS"/>
              </w:rPr>
            </w:pPr>
            <w:r>
              <w:rPr>
                <w:rFonts w:ascii="Trebuchet MS" w:hAnsi="Trebuchet MS"/>
              </w:rPr>
              <w:t>Maquinista de 2ª classe</w:t>
            </w:r>
          </w:p>
        </w:tc>
        <w:tc>
          <w:tcPr>
            <w:tcW w:w="2262" w:type="dxa"/>
          </w:tcPr>
          <w:p w14:paraId="205C0BDA" w14:textId="77777777" w:rsidR="001B4228" w:rsidRDefault="001B4228" w:rsidP="000706EB">
            <w:pPr>
              <w:jc w:val="both"/>
              <w:rPr>
                <w:rFonts w:ascii="Trebuchet MS" w:hAnsi="Trebuchet MS"/>
              </w:rPr>
            </w:pPr>
          </w:p>
        </w:tc>
      </w:tr>
      <w:tr w:rsidR="001B4228" w14:paraId="1B183082" w14:textId="77777777" w:rsidTr="000706EB">
        <w:tblPrEx>
          <w:jc w:val="left"/>
        </w:tblPrEx>
        <w:tc>
          <w:tcPr>
            <w:tcW w:w="562" w:type="dxa"/>
            <w:vMerge/>
          </w:tcPr>
          <w:p w14:paraId="4C9F6B9D" w14:textId="77777777" w:rsidR="001B4228" w:rsidRPr="007961C2" w:rsidRDefault="001B4228" w:rsidP="000706EB">
            <w:pPr>
              <w:contextualSpacing/>
              <w:jc w:val="center"/>
              <w:rPr>
                <w:rFonts w:ascii="Trebuchet MS" w:hAnsi="Trebuchet MS"/>
                <w:sz w:val="16"/>
                <w:szCs w:val="16"/>
              </w:rPr>
            </w:pPr>
          </w:p>
        </w:tc>
        <w:tc>
          <w:tcPr>
            <w:tcW w:w="2694" w:type="dxa"/>
          </w:tcPr>
          <w:p w14:paraId="1AF053A8" w14:textId="77777777" w:rsidR="001B4228" w:rsidRDefault="001B4228" w:rsidP="000706EB">
            <w:pPr>
              <w:jc w:val="both"/>
              <w:rPr>
                <w:rFonts w:ascii="Trebuchet MS" w:hAnsi="Trebuchet MS"/>
              </w:rPr>
            </w:pPr>
          </w:p>
        </w:tc>
        <w:tc>
          <w:tcPr>
            <w:tcW w:w="2976" w:type="dxa"/>
          </w:tcPr>
          <w:p w14:paraId="10C623E8" w14:textId="77777777" w:rsidR="001B4228" w:rsidRDefault="001B4228" w:rsidP="000706EB">
            <w:pPr>
              <w:jc w:val="both"/>
              <w:rPr>
                <w:rFonts w:ascii="Trebuchet MS" w:hAnsi="Trebuchet MS"/>
              </w:rPr>
            </w:pPr>
            <w:r>
              <w:rPr>
                <w:rFonts w:ascii="Trebuchet MS" w:hAnsi="Trebuchet MS"/>
              </w:rPr>
              <w:t>Oficial Eletrotécnico</w:t>
            </w:r>
          </w:p>
        </w:tc>
        <w:tc>
          <w:tcPr>
            <w:tcW w:w="2262" w:type="dxa"/>
          </w:tcPr>
          <w:p w14:paraId="1C5C46E3" w14:textId="77777777" w:rsidR="001B4228" w:rsidRDefault="001B4228" w:rsidP="000706EB">
            <w:pPr>
              <w:jc w:val="both"/>
              <w:rPr>
                <w:rFonts w:ascii="Trebuchet MS" w:hAnsi="Trebuchet MS"/>
              </w:rPr>
            </w:pPr>
          </w:p>
        </w:tc>
      </w:tr>
      <w:tr w:rsidR="001B4228" w14:paraId="6B85DE7A" w14:textId="77777777" w:rsidTr="000706EB">
        <w:tblPrEx>
          <w:jc w:val="left"/>
        </w:tblPrEx>
        <w:tc>
          <w:tcPr>
            <w:tcW w:w="562" w:type="dxa"/>
            <w:vMerge/>
          </w:tcPr>
          <w:p w14:paraId="0A09ADFE" w14:textId="77777777" w:rsidR="001B4228" w:rsidRPr="007961C2" w:rsidRDefault="001B4228" w:rsidP="000706EB">
            <w:pPr>
              <w:contextualSpacing/>
              <w:jc w:val="center"/>
              <w:rPr>
                <w:rFonts w:ascii="Trebuchet MS" w:hAnsi="Trebuchet MS"/>
                <w:sz w:val="16"/>
                <w:szCs w:val="16"/>
              </w:rPr>
            </w:pPr>
          </w:p>
        </w:tc>
        <w:tc>
          <w:tcPr>
            <w:tcW w:w="5670" w:type="dxa"/>
            <w:gridSpan w:val="2"/>
          </w:tcPr>
          <w:p w14:paraId="306496AE" w14:textId="77777777" w:rsidR="001B4228" w:rsidRDefault="001B4228" w:rsidP="000706EB">
            <w:pPr>
              <w:jc w:val="center"/>
              <w:rPr>
                <w:rFonts w:ascii="Trebuchet MS" w:hAnsi="Trebuchet MS"/>
              </w:rPr>
            </w:pPr>
            <w:r>
              <w:rPr>
                <w:rFonts w:ascii="Trebuchet MS" w:hAnsi="Trebuchet MS"/>
              </w:rPr>
              <w:t>Praticante de Oficial</w:t>
            </w:r>
          </w:p>
        </w:tc>
        <w:tc>
          <w:tcPr>
            <w:tcW w:w="2262" w:type="dxa"/>
          </w:tcPr>
          <w:p w14:paraId="1DF56DE6" w14:textId="77777777" w:rsidR="001B4228" w:rsidRDefault="001B4228" w:rsidP="000706EB">
            <w:pPr>
              <w:jc w:val="both"/>
              <w:rPr>
                <w:rFonts w:ascii="Trebuchet MS" w:hAnsi="Trebuchet MS"/>
              </w:rPr>
            </w:pPr>
          </w:p>
        </w:tc>
      </w:tr>
      <w:tr w:rsidR="001B4228" w14:paraId="41ECA267" w14:textId="77777777" w:rsidTr="000706EB">
        <w:tblPrEx>
          <w:jc w:val="left"/>
        </w:tblPrEx>
        <w:tc>
          <w:tcPr>
            <w:tcW w:w="562" w:type="dxa"/>
            <w:vMerge w:val="restart"/>
            <w:textDirection w:val="btLr"/>
          </w:tcPr>
          <w:p w14:paraId="09B4EAEE" w14:textId="77777777" w:rsidR="001B4228" w:rsidRPr="007961C2" w:rsidRDefault="001B4228" w:rsidP="000706EB">
            <w:pPr>
              <w:ind w:left="113" w:right="113"/>
              <w:contextualSpacing/>
              <w:jc w:val="center"/>
              <w:rPr>
                <w:rFonts w:ascii="Trebuchet MS" w:hAnsi="Trebuchet MS"/>
                <w:sz w:val="16"/>
                <w:szCs w:val="16"/>
              </w:rPr>
            </w:pPr>
            <w:r w:rsidRPr="007961C2">
              <w:rPr>
                <w:rFonts w:ascii="Trebuchet MS" w:hAnsi="Trebuchet MS"/>
                <w:sz w:val="16"/>
                <w:szCs w:val="16"/>
              </w:rPr>
              <w:t>Mestrança</w:t>
            </w:r>
          </w:p>
        </w:tc>
        <w:tc>
          <w:tcPr>
            <w:tcW w:w="2694" w:type="dxa"/>
          </w:tcPr>
          <w:p w14:paraId="7CA562A1" w14:textId="77777777" w:rsidR="001B4228" w:rsidRDefault="001B4228" w:rsidP="000706EB">
            <w:pPr>
              <w:jc w:val="both"/>
              <w:rPr>
                <w:rFonts w:ascii="Trebuchet MS" w:hAnsi="Trebuchet MS"/>
              </w:rPr>
            </w:pPr>
            <w:r>
              <w:rPr>
                <w:rFonts w:ascii="Trebuchet MS" w:hAnsi="Trebuchet MS"/>
              </w:rPr>
              <w:t>Mestre do Alto Mar</w:t>
            </w:r>
          </w:p>
        </w:tc>
        <w:tc>
          <w:tcPr>
            <w:tcW w:w="2976" w:type="dxa"/>
          </w:tcPr>
          <w:p w14:paraId="6FC5C733" w14:textId="77777777" w:rsidR="001B4228" w:rsidRDefault="001B4228" w:rsidP="000706EB">
            <w:pPr>
              <w:jc w:val="both"/>
              <w:rPr>
                <w:rFonts w:ascii="Trebuchet MS" w:hAnsi="Trebuchet MS"/>
              </w:rPr>
            </w:pPr>
            <w:r>
              <w:rPr>
                <w:rFonts w:ascii="Trebuchet MS" w:hAnsi="Trebuchet MS"/>
              </w:rPr>
              <w:t>Maquinista Prático de 1ª Classe</w:t>
            </w:r>
          </w:p>
        </w:tc>
        <w:tc>
          <w:tcPr>
            <w:tcW w:w="2262" w:type="dxa"/>
          </w:tcPr>
          <w:p w14:paraId="1177F487" w14:textId="77777777" w:rsidR="001B4228" w:rsidRDefault="001B4228" w:rsidP="000706EB">
            <w:pPr>
              <w:jc w:val="both"/>
              <w:rPr>
                <w:rFonts w:ascii="Trebuchet MS" w:hAnsi="Trebuchet MS"/>
              </w:rPr>
            </w:pPr>
            <w:r>
              <w:rPr>
                <w:rFonts w:ascii="Trebuchet MS" w:hAnsi="Trebuchet MS"/>
              </w:rPr>
              <w:t>Cozinheiro</w:t>
            </w:r>
          </w:p>
        </w:tc>
      </w:tr>
      <w:tr w:rsidR="001B4228" w14:paraId="710EAE4C" w14:textId="77777777" w:rsidTr="000706EB">
        <w:tblPrEx>
          <w:jc w:val="left"/>
        </w:tblPrEx>
        <w:tc>
          <w:tcPr>
            <w:tcW w:w="562" w:type="dxa"/>
            <w:vMerge/>
          </w:tcPr>
          <w:p w14:paraId="2E1F2E93" w14:textId="77777777" w:rsidR="001B4228" w:rsidRPr="007961C2" w:rsidRDefault="001B4228" w:rsidP="000706EB">
            <w:pPr>
              <w:contextualSpacing/>
              <w:jc w:val="center"/>
              <w:rPr>
                <w:rFonts w:ascii="Trebuchet MS" w:hAnsi="Trebuchet MS"/>
                <w:sz w:val="16"/>
                <w:szCs w:val="16"/>
              </w:rPr>
            </w:pPr>
          </w:p>
        </w:tc>
        <w:tc>
          <w:tcPr>
            <w:tcW w:w="2694" w:type="dxa"/>
          </w:tcPr>
          <w:p w14:paraId="7D4A791E" w14:textId="77777777" w:rsidR="001B4228" w:rsidRDefault="001B4228" w:rsidP="000706EB">
            <w:pPr>
              <w:jc w:val="both"/>
              <w:rPr>
                <w:rFonts w:ascii="Trebuchet MS" w:hAnsi="Trebuchet MS"/>
              </w:rPr>
            </w:pPr>
            <w:r>
              <w:rPr>
                <w:rFonts w:ascii="Trebuchet MS" w:hAnsi="Trebuchet MS"/>
              </w:rPr>
              <w:t>Mestre Costeiro</w:t>
            </w:r>
          </w:p>
        </w:tc>
        <w:tc>
          <w:tcPr>
            <w:tcW w:w="2976" w:type="dxa"/>
          </w:tcPr>
          <w:p w14:paraId="2D156B30" w14:textId="77777777" w:rsidR="001B4228" w:rsidRDefault="001B4228" w:rsidP="000706EB">
            <w:pPr>
              <w:jc w:val="both"/>
              <w:rPr>
                <w:rFonts w:ascii="Trebuchet MS" w:hAnsi="Trebuchet MS"/>
              </w:rPr>
            </w:pPr>
            <w:r>
              <w:rPr>
                <w:rFonts w:ascii="Trebuchet MS" w:hAnsi="Trebuchet MS"/>
              </w:rPr>
              <w:t>Maquinista Prático de 2ª Classe</w:t>
            </w:r>
          </w:p>
        </w:tc>
        <w:tc>
          <w:tcPr>
            <w:tcW w:w="2262" w:type="dxa"/>
          </w:tcPr>
          <w:p w14:paraId="29BDCA82" w14:textId="77777777" w:rsidR="001B4228" w:rsidRDefault="001B4228" w:rsidP="000706EB">
            <w:pPr>
              <w:jc w:val="both"/>
              <w:rPr>
                <w:rFonts w:ascii="Trebuchet MS" w:hAnsi="Trebuchet MS"/>
              </w:rPr>
            </w:pPr>
          </w:p>
        </w:tc>
      </w:tr>
      <w:tr w:rsidR="001B4228" w14:paraId="0189A7E5" w14:textId="77777777" w:rsidTr="000706EB">
        <w:tblPrEx>
          <w:jc w:val="left"/>
        </w:tblPrEx>
        <w:tc>
          <w:tcPr>
            <w:tcW w:w="562" w:type="dxa"/>
            <w:vMerge/>
          </w:tcPr>
          <w:p w14:paraId="5B4187FA" w14:textId="77777777" w:rsidR="001B4228" w:rsidRPr="007961C2" w:rsidRDefault="001B4228" w:rsidP="000706EB">
            <w:pPr>
              <w:contextualSpacing/>
              <w:jc w:val="center"/>
              <w:rPr>
                <w:rFonts w:ascii="Trebuchet MS" w:hAnsi="Trebuchet MS"/>
                <w:sz w:val="16"/>
                <w:szCs w:val="16"/>
              </w:rPr>
            </w:pPr>
          </w:p>
        </w:tc>
        <w:tc>
          <w:tcPr>
            <w:tcW w:w="2694" w:type="dxa"/>
          </w:tcPr>
          <w:p w14:paraId="7C0A7116" w14:textId="77777777" w:rsidR="001B4228" w:rsidRDefault="001B4228" w:rsidP="000706EB">
            <w:pPr>
              <w:jc w:val="both"/>
              <w:rPr>
                <w:rFonts w:ascii="Trebuchet MS" w:hAnsi="Trebuchet MS"/>
              </w:rPr>
            </w:pPr>
            <w:r>
              <w:rPr>
                <w:rFonts w:ascii="Trebuchet MS" w:hAnsi="Trebuchet MS"/>
              </w:rPr>
              <w:t xml:space="preserve">Mestre Local </w:t>
            </w:r>
          </w:p>
        </w:tc>
        <w:tc>
          <w:tcPr>
            <w:tcW w:w="2976" w:type="dxa"/>
          </w:tcPr>
          <w:p w14:paraId="37A14F14" w14:textId="77777777" w:rsidR="001B4228" w:rsidRDefault="001B4228" w:rsidP="000706EB">
            <w:pPr>
              <w:jc w:val="both"/>
              <w:rPr>
                <w:rFonts w:ascii="Trebuchet MS" w:hAnsi="Trebuchet MS"/>
              </w:rPr>
            </w:pPr>
            <w:r>
              <w:rPr>
                <w:rFonts w:ascii="Trebuchet MS" w:hAnsi="Trebuchet MS"/>
              </w:rPr>
              <w:t>Maquinista Prático de 3ª Classe</w:t>
            </w:r>
          </w:p>
        </w:tc>
        <w:tc>
          <w:tcPr>
            <w:tcW w:w="2262" w:type="dxa"/>
          </w:tcPr>
          <w:p w14:paraId="4263964C" w14:textId="77777777" w:rsidR="001B4228" w:rsidRDefault="001B4228" w:rsidP="000706EB">
            <w:pPr>
              <w:jc w:val="both"/>
              <w:rPr>
                <w:rFonts w:ascii="Trebuchet MS" w:hAnsi="Trebuchet MS"/>
              </w:rPr>
            </w:pPr>
          </w:p>
        </w:tc>
      </w:tr>
      <w:tr w:rsidR="001B4228" w14:paraId="59A8AA30" w14:textId="77777777" w:rsidTr="000706EB">
        <w:tblPrEx>
          <w:jc w:val="left"/>
        </w:tblPrEx>
        <w:tc>
          <w:tcPr>
            <w:tcW w:w="562" w:type="dxa"/>
            <w:vMerge/>
          </w:tcPr>
          <w:p w14:paraId="18FABE35" w14:textId="77777777" w:rsidR="001B4228" w:rsidRPr="007961C2" w:rsidRDefault="001B4228" w:rsidP="000706EB">
            <w:pPr>
              <w:contextualSpacing/>
              <w:jc w:val="center"/>
              <w:rPr>
                <w:rFonts w:ascii="Trebuchet MS" w:hAnsi="Trebuchet MS"/>
                <w:sz w:val="16"/>
                <w:szCs w:val="16"/>
              </w:rPr>
            </w:pPr>
          </w:p>
        </w:tc>
        <w:tc>
          <w:tcPr>
            <w:tcW w:w="2694" w:type="dxa"/>
          </w:tcPr>
          <w:p w14:paraId="665FABB4" w14:textId="77777777" w:rsidR="001B4228" w:rsidRDefault="001B4228" w:rsidP="000706EB">
            <w:pPr>
              <w:jc w:val="both"/>
              <w:rPr>
                <w:rFonts w:ascii="Trebuchet MS" w:hAnsi="Trebuchet MS"/>
              </w:rPr>
            </w:pPr>
          </w:p>
        </w:tc>
        <w:tc>
          <w:tcPr>
            <w:tcW w:w="2976" w:type="dxa"/>
          </w:tcPr>
          <w:p w14:paraId="7F4B036C" w14:textId="77777777" w:rsidR="001B4228" w:rsidRDefault="001B4228" w:rsidP="000706EB">
            <w:pPr>
              <w:jc w:val="both"/>
              <w:rPr>
                <w:rFonts w:ascii="Trebuchet MS" w:hAnsi="Trebuchet MS"/>
              </w:rPr>
            </w:pPr>
            <w:r>
              <w:rPr>
                <w:rFonts w:ascii="Trebuchet MS" w:hAnsi="Trebuchet MS"/>
              </w:rPr>
              <w:t>Eletrotécnico</w:t>
            </w:r>
          </w:p>
        </w:tc>
        <w:tc>
          <w:tcPr>
            <w:tcW w:w="2262" w:type="dxa"/>
          </w:tcPr>
          <w:p w14:paraId="7BCF4576" w14:textId="77777777" w:rsidR="001B4228" w:rsidRDefault="001B4228" w:rsidP="000706EB">
            <w:pPr>
              <w:jc w:val="both"/>
              <w:rPr>
                <w:rFonts w:ascii="Trebuchet MS" w:hAnsi="Trebuchet MS"/>
              </w:rPr>
            </w:pPr>
          </w:p>
        </w:tc>
      </w:tr>
      <w:tr w:rsidR="001B4228" w14:paraId="5BDB845B" w14:textId="77777777" w:rsidTr="000706EB">
        <w:tblPrEx>
          <w:jc w:val="left"/>
        </w:tblPrEx>
        <w:tc>
          <w:tcPr>
            <w:tcW w:w="562" w:type="dxa"/>
            <w:vMerge w:val="restart"/>
            <w:textDirection w:val="btLr"/>
          </w:tcPr>
          <w:p w14:paraId="3695EA0D" w14:textId="77777777" w:rsidR="001B4228" w:rsidRPr="007961C2" w:rsidRDefault="001B4228" w:rsidP="000706EB">
            <w:pPr>
              <w:ind w:left="113" w:right="113"/>
              <w:contextualSpacing/>
              <w:jc w:val="center"/>
              <w:rPr>
                <w:rFonts w:ascii="Trebuchet MS" w:hAnsi="Trebuchet MS"/>
                <w:sz w:val="16"/>
                <w:szCs w:val="16"/>
              </w:rPr>
            </w:pPr>
            <w:r w:rsidRPr="007961C2">
              <w:rPr>
                <w:rFonts w:ascii="Trebuchet MS" w:hAnsi="Trebuchet MS"/>
                <w:sz w:val="16"/>
                <w:szCs w:val="16"/>
              </w:rPr>
              <w:t>Marinhagem</w:t>
            </w:r>
          </w:p>
        </w:tc>
        <w:tc>
          <w:tcPr>
            <w:tcW w:w="2694" w:type="dxa"/>
          </w:tcPr>
          <w:p w14:paraId="3040BCCE" w14:textId="77777777" w:rsidR="001B4228" w:rsidRDefault="001B4228" w:rsidP="000706EB">
            <w:pPr>
              <w:rPr>
                <w:rFonts w:ascii="Trebuchet MS" w:hAnsi="Trebuchet MS"/>
              </w:rPr>
            </w:pPr>
            <w:r>
              <w:rPr>
                <w:rFonts w:ascii="Trebuchet MS" w:hAnsi="Trebuchet MS"/>
              </w:rPr>
              <w:t>Marinheiro</w:t>
            </w:r>
          </w:p>
        </w:tc>
        <w:tc>
          <w:tcPr>
            <w:tcW w:w="2976" w:type="dxa"/>
          </w:tcPr>
          <w:p w14:paraId="3E97FAA3" w14:textId="77777777" w:rsidR="001B4228" w:rsidRDefault="001B4228" w:rsidP="000706EB">
            <w:pPr>
              <w:jc w:val="center"/>
              <w:rPr>
                <w:rFonts w:ascii="Trebuchet MS" w:hAnsi="Trebuchet MS"/>
              </w:rPr>
            </w:pPr>
          </w:p>
        </w:tc>
        <w:tc>
          <w:tcPr>
            <w:tcW w:w="2262" w:type="dxa"/>
          </w:tcPr>
          <w:p w14:paraId="677703D9" w14:textId="77777777" w:rsidR="001B4228" w:rsidRDefault="001B4228" w:rsidP="000706EB">
            <w:pPr>
              <w:jc w:val="both"/>
              <w:rPr>
                <w:rFonts w:ascii="Trebuchet MS" w:hAnsi="Trebuchet MS"/>
              </w:rPr>
            </w:pPr>
            <w:r>
              <w:rPr>
                <w:rFonts w:ascii="Trebuchet MS" w:hAnsi="Trebuchet MS"/>
              </w:rPr>
              <w:t>Técnico de Hotelaria</w:t>
            </w:r>
          </w:p>
        </w:tc>
      </w:tr>
      <w:tr w:rsidR="001B4228" w14:paraId="297C7872" w14:textId="77777777" w:rsidTr="000706EB">
        <w:tblPrEx>
          <w:jc w:val="left"/>
        </w:tblPrEx>
        <w:tc>
          <w:tcPr>
            <w:tcW w:w="562" w:type="dxa"/>
            <w:vMerge/>
          </w:tcPr>
          <w:p w14:paraId="0F717FD0" w14:textId="77777777" w:rsidR="001B4228" w:rsidRDefault="001B4228" w:rsidP="000706EB">
            <w:pPr>
              <w:jc w:val="both"/>
              <w:rPr>
                <w:rFonts w:ascii="Trebuchet MS" w:hAnsi="Trebuchet MS"/>
              </w:rPr>
            </w:pPr>
          </w:p>
        </w:tc>
        <w:tc>
          <w:tcPr>
            <w:tcW w:w="5670" w:type="dxa"/>
            <w:gridSpan w:val="2"/>
          </w:tcPr>
          <w:p w14:paraId="1040FF7E" w14:textId="77777777" w:rsidR="001B4228" w:rsidRDefault="001B4228" w:rsidP="000706EB">
            <w:pPr>
              <w:jc w:val="center"/>
              <w:rPr>
                <w:rFonts w:ascii="Trebuchet MS" w:hAnsi="Trebuchet MS"/>
              </w:rPr>
            </w:pPr>
            <w:r>
              <w:rPr>
                <w:rFonts w:ascii="Trebuchet MS" w:hAnsi="Trebuchet MS"/>
              </w:rPr>
              <w:t>Marinheiro Maquinista</w:t>
            </w:r>
          </w:p>
        </w:tc>
        <w:tc>
          <w:tcPr>
            <w:tcW w:w="2262" w:type="dxa"/>
          </w:tcPr>
          <w:p w14:paraId="28964FB4" w14:textId="77777777" w:rsidR="001B4228" w:rsidRDefault="001B4228" w:rsidP="000706EB">
            <w:pPr>
              <w:jc w:val="both"/>
              <w:rPr>
                <w:rFonts w:ascii="Trebuchet MS" w:hAnsi="Trebuchet MS"/>
              </w:rPr>
            </w:pPr>
            <w:r>
              <w:rPr>
                <w:rFonts w:ascii="Trebuchet MS" w:hAnsi="Trebuchet MS"/>
              </w:rPr>
              <w:t>Técnico Especializado</w:t>
            </w:r>
          </w:p>
        </w:tc>
      </w:tr>
      <w:tr w:rsidR="001B4228" w14:paraId="65D176EA" w14:textId="77777777" w:rsidTr="000706EB">
        <w:tblPrEx>
          <w:jc w:val="left"/>
        </w:tblPrEx>
        <w:trPr>
          <w:trHeight w:val="745"/>
        </w:trPr>
        <w:tc>
          <w:tcPr>
            <w:tcW w:w="562" w:type="dxa"/>
            <w:vMerge/>
          </w:tcPr>
          <w:p w14:paraId="27256EE7" w14:textId="77777777" w:rsidR="001B4228" w:rsidRDefault="001B4228" w:rsidP="000706EB">
            <w:pPr>
              <w:jc w:val="both"/>
              <w:rPr>
                <w:rFonts w:ascii="Trebuchet MS" w:hAnsi="Trebuchet MS"/>
              </w:rPr>
            </w:pPr>
          </w:p>
        </w:tc>
        <w:tc>
          <w:tcPr>
            <w:tcW w:w="2694" w:type="dxa"/>
          </w:tcPr>
          <w:p w14:paraId="621C6450" w14:textId="77777777" w:rsidR="001B4228" w:rsidRDefault="001B4228" w:rsidP="000706EB">
            <w:pPr>
              <w:jc w:val="both"/>
              <w:rPr>
                <w:rFonts w:ascii="Trebuchet MS" w:hAnsi="Trebuchet MS"/>
              </w:rPr>
            </w:pPr>
            <w:r>
              <w:rPr>
                <w:rFonts w:ascii="Trebuchet MS" w:hAnsi="Trebuchet MS"/>
              </w:rPr>
              <w:t>Marinheiro Praticante</w:t>
            </w:r>
          </w:p>
        </w:tc>
        <w:tc>
          <w:tcPr>
            <w:tcW w:w="2976" w:type="dxa"/>
          </w:tcPr>
          <w:p w14:paraId="76414D71" w14:textId="77777777" w:rsidR="001B4228" w:rsidRDefault="001B4228" w:rsidP="000706EB">
            <w:pPr>
              <w:jc w:val="both"/>
              <w:rPr>
                <w:rFonts w:ascii="Trebuchet MS" w:hAnsi="Trebuchet MS"/>
              </w:rPr>
            </w:pPr>
          </w:p>
        </w:tc>
        <w:tc>
          <w:tcPr>
            <w:tcW w:w="2262" w:type="dxa"/>
          </w:tcPr>
          <w:p w14:paraId="4244D5F9" w14:textId="77777777" w:rsidR="001B4228" w:rsidRDefault="001B4228" w:rsidP="000706EB">
            <w:pPr>
              <w:jc w:val="both"/>
              <w:rPr>
                <w:rFonts w:ascii="Trebuchet MS" w:hAnsi="Trebuchet MS"/>
              </w:rPr>
            </w:pPr>
          </w:p>
        </w:tc>
      </w:tr>
    </w:tbl>
    <w:p w14:paraId="2FCBD776" w14:textId="77777777" w:rsidR="001B4228" w:rsidRDefault="001B4228" w:rsidP="001B4228">
      <w:pPr>
        <w:jc w:val="both"/>
        <w:rPr>
          <w:rFonts w:ascii="Trebuchet MS" w:hAnsi="Trebuchet MS"/>
        </w:rPr>
      </w:pPr>
    </w:p>
    <w:p w14:paraId="3A158549" w14:textId="77777777" w:rsidR="001B4228" w:rsidRDefault="001B4228" w:rsidP="001B4228">
      <w:pPr>
        <w:jc w:val="both"/>
        <w:rPr>
          <w:rFonts w:ascii="Trebuchet MS" w:hAnsi="Trebuchet MS"/>
        </w:rPr>
      </w:pPr>
    </w:p>
    <w:p w14:paraId="340DC761" w14:textId="3BD38B12" w:rsidR="001B4228" w:rsidRPr="009A4952" w:rsidRDefault="009A4952" w:rsidP="009A4952">
      <w:pPr>
        <w:spacing w:after="120" w:line="259" w:lineRule="auto"/>
        <w:ind w:left="357"/>
        <w:jc w:val="both"/>
        <w:rPr>
          <w:rFonts w:ascii="Trebuchet MS" w:hAnsi="Trebuchet MS"/>
        </w:rPr>
      </w:pPr>
      <w:r>
        <w:rPr>
          <w:rFonts w:ascii="Trebuchet MS" w:hAnsi="Trebuchet MS"/>
        </w:rPr>
        <w:lastRenderedPageBreak/>
        <w:t xml:space="preserve">2 - </w:t>
      </w:r>
      <w:r w:rsidR="001B4228" w:rsidRPr="009A4952">
        <w:rPr>
          <w:rFonts w:ascii="Trebuchet MS" w:hAnsi="Trebuchet MS"/>
        </w:rPr>
        <w:t>PROCESSO DE TRANSIÇÃO ENTRE AS CATEGORIAS ATUAIS (Decreto-Lei n</w:t>
      </w:r>
      <w:r w:rsidR="00A6085F">
        <w:rPr>
          <w:rFonts w:ascii="Trebuchet MS" w:hAnsi="Trebuchet MS"/>
        </w:rPr>
        <w:t>.</w:t>
      </w:r>
      <w:r w:rsidR="001B4228" w:rsidRPr="009A4952">
        <w:rPr>
          <w:rFonts w:ascii="Trebuchet MS" w:hAnsi="Trebuchet MS"/>
        </w:rPr>
        <w:t>º 280/2001) E AS NOVAS CATEGORIAS (Decreto-Lei n</w:t>
      </w:r>
      <w:r w:rsidR="00B057FB" w:rsidRPr="009A4952">
        <w:rPr>
          <w:rFonts w:ascii="Trebuchet MS" w:hAnsi="Trebuchet MS"/>
        </w:rPr>
        <w:t>.</w:t>
      </w:r>
      <w:r w:rsidR="001B4228" w:rsidRPr="009A4952">
        <w:rPr>
          <w:rFonts w:ascii="Trebuchet MS" w:hAnsi="Trebuchet MS"/>
        </w:rPr>
        <w:t>º 166/2019)</w:t>
      </w:r>
    </w:p>
    <w:p w14:paraId="0FA6A3D1" w14:textId="77777777" w:rsidR="001B4228" w:rsidRDefault="001B4228" w:rsidP="009A4952">
      <w:pPr>
        <w:pStyle w:val="PargrafodaLista"/>
        <w:numPr>
          <w:ilvl w:val="1"/>
          <w:numId w:val="25"/>
        </w:numPr>
        <w:spacing w:after="160" w:line="360" w:lineRule="auto"/>
        <w:ind w:left="851"/>
        <w:jc w:val="both"/>
        <w:rPr>
          <w:rFonts w:ascii="Trebuchet MS" w:hAnsi="Trebuchet MS"/>
        </w:rPr>
      </w:pPr>
      <w:r>
        <w:rPr>
          <w:rFonts w:ascii="Trebuchet MS" w:hAnsi="Trebuchet MS"/>
        </w:rPr>
        <w:t xml:space="preserve">Os marítimos detentores de categorias extintas, à data de 31 de dezembro de 2019, podem continuar a exercer as funções correspondentes às categorias que possuem pelo prazo máximo de 10 anos a contar da data de entrada em vigor do </w:t>
      </w:r>
      <w:proofErr w:type="spellStart"/>
      <w:r>
        <w:rPr>
          <w:rFonts w:ascii="Trebuchet MS" w:hAnsi="Trebuchet MS"/>
        </w:rPr>
        <w:t>RPMar</w:t>
      </w:r>
      <w:proofErr w:type="spellEnd"/>
      <w:r>
        <w:rPr>
          <w:rFonts w:ascii="Trebuchet MS" w:hAnsi="Trebuchet MS"/>
        </w:rPr>
        <w:t>, isto é, até 31 de dezembro de 2029.</w:t>
      </w:r>
    </w:p>
    <w:p w14:paraId="06E738A9" w14:textId="77777777" w:rsidR="001B4228" w:rsidRDefault="001B4228" w:rsidP="009A4952">
      <w:pPr>
        <w:pStyle w:val="PargrafodaLista"/>
        <w:numPr>
          <w:ilvl w:val="1"/>
          <w:numId w:val="25"/>
        </w:numPr>
        <w:spacing w:after="160" w:line="360" w:lineRule="auto"/>
        <w:ind w:left="851"/>
        <w:jc w:val="both"/>
        <w:rPr>
          <w:rFonts w:ascii="Trebuchet MS" w:hAnsi="Trebuchet MS"/>
        </w:rPr>
      </w:pPr>
      <w:r>
        <w:rPr>
          <w:rFonts w:ascii="Trebuchet MS" w:hAnsi="Trebuchet MS"/>
        </w:rPr>
        <w:t>Estes marítimos estão obrigados a efetuar a transição da sua categoria para a nova categoria sob pena de, em 2030, transitarem automaticamente para uma nova categoria de nível imediatamente inferior à categoria que detinham.</w:t>
      </w:r>
    </w:p>
    <w:p w14:paraId="6F75538E" w14:textId="77777777" w:rsidR="001B4228" w:rsidRDefault="001B4228" w:rsidP="009A4952">
      <w:pPr>
        <w:pStyle w:val="PargrafodaLista"/>
        <w:numPr>
          <w:ilvl w:val="1"/>
          <w:numId w:val="25"/>
        </w:numPr>
        <w:spacing w:after="160" w:line="360" w:lineRule="auto"/>
        <w:ind w:left="851"/>
        <w:jc w:val="both"/>
        <w:rPr>
          <w:rFonts w:ascii="Trebuchet MS" w:hAnsi="Trebuchet MS"/>
        </w:rPr>
      </w:pPr>
      <w:r>
        <w:rPr>
          <w:rFonts w:ascii="Trebuchet MS" w:hAnsi="Trebuchet MS"/>
        </w:rPr>
        <w:t>A transição será feita de acordo com o descrito no quadro em anexo.</w:t>
      </w:r>
    </w:p>
    <w:p w14:paraId="03135637" w14:textId="79480301" w:rsidR="001B4228" w:rsidRDefault="001B4228" w:rsidP="009A4952">
      <w:pPr>
        <w:pStyle w:val="PargrafodaLista"/>
        <w:numPr>
          <w:ilvl w:val="1"/>
          <w:numId w:val="25"/>
        </w:numPr>
        <w:spacing w:after="160" w:line="360" w:lineRule="auto"/>
        <w:ind w:left="851"/>
        <w:jc w:val="both"/>
        <w:rPr>
          <w:rFonts w:ascii="Trebuchet MS" w:hAnsi="Trebuchet MS"/>
        </w:rPr>
      </w:pPr>
      <w:r>
        <w:rPr>
          <w:rFonts w:ascii="Trebuchet MS" w:hAnsi="Trebuchet MS"/>
        </w:rPr>
        <w:t>Até à conclusã</w:t>
      </w:r>
      <w:r w:rsidR="00A6085F">
        <w:rPr>
          <w:rFonts w:ascii="Trebuchet MS" w:hAnsi="Trebuchet MS"/>
        </w:rPr>
        <w:t>o do prazo referido na alínea a)</w:t>
      </w:r>
      <w:r>
        <w:rPr>
          <w:rFonts w:ascii="Trebuchet MS" w:hAnsi="Trebuchet MS"/>
        </w:rPr>
        <w:t xml:space="preserve"> os marítimos devem obter o certificado de segurança básica.</w:t>
      </w:r>
    </w:p>
    <w:p w14:paraId="17DF378D" w14:textId="5CB20399" w:rsidR="001B4228" w:rsidRPr="00CC3F73" w:rsidRDefault="001B4228" w:rsidP="009A4952">
      <w:pPr>
        <w:pStyle w:val="PargrafodaLista"/>
        <w:numPr>
          <w:ilvl w:val="1"/>
          <w:numId w:val="25"/>
        </w:numPr>
        <w:spacing w:after="160" w:line="360" w:lineRule="auto"/>
        <w:ind w:left="851"/>
        <w:jc w:val="both"/>
        <w:rPr>
          <w:rFonts w:ascii="Trebuchet MS" w:hAnsi="Trebuchet MS"/>
        </w:rPr>
      </w:pPr>
      <w:r w:rsidRPr="00CC3F73">
        <w:rPr>
          <w:rFonts w:ascii="Trebuchet MS" w:hAnsi="Trebuchet MS"/>
        </w:rPr>
        <w:t>Querendo, os marítimos detentores das categorias profissionais discriminadas nas alíneas a), c), g) e j) do número 3 do art</w:t>
      </w:r>
      <w:r w:rsidR="009A4952">
        <w:rPr>
          <w:rFonts w:ascii="Trebuchet MS" w:hAnsi="Trebuchet MS"/>
        </w:rPr>
        <w:t>.</w:t>
      </w:r>
      <w:r w:rsidRPr="00CC3F73">
        <w:rPr>
          <w:rFonts w:ascii="Trebuchet MS" w:hAnsi="Trebuchet MS"/>
        </w:rPr>
        <w:t>º 99</w:t>
      </w:r>
      <w:r w:rsidR="009A4952">
        <w:rPr>
          <w:rFonts w:ascii="Trebuchet MS" w:hAnsi="Trebuchet MS"/>
        </w:rPr>
        <w:t>.</w:t>
      </w:r>
      <w:r w:rsidRPr="00CC3F73">
        <w:rPr>
          <w:rFonts w:ascii="Trebuchet MS" w:hAnsi="Trebuchet MS"/>
        </w:rPr>
        <w:t>º do Decreto-Lei n</w:t>
      </w:r>
      <w:r w:rsidR="009A4952">
        <w:rPr>
          <w:rFonts w:ascii="Trebuchet MS" w:hAnsi="Trebuchet MS"/>
        </w:rPr>
        <w:t>.</w:t>
      </w:r>
      <w:r w:rsidRPr="00CC3F73">
        <w:rPr>
          <w:rFonts w:ascii="Trebuchet MS" w:hAnsi="Trebuchet MS"/>
        </w:rPr>
        <w:t xml:space="preserve">º 166/2019, de 31 de outubro, podem requerer a transição para as novas categorias definidas neste decreto. Ou seja, </w:t>
      </w:r>
      <w:r w:rsidR="00D97C5D" w:rsidRPr="00CC3F73">
        <w:rPr>
          <w:rFonts w:ascii="Trebuchet MS" w:hAnsi="Trebuchet MS"/>
        </w:rPr>
        <w:t>as atuais detentoras</w:t>
      </w:r>
      <w:r w:rsidRPr="00CC3F73">
        <w:rPr>
          <w:rFonts w:ascii="Trebuchet MS" w:hAnsi="Trebuchet MS"/>
        </w:rPr>
        <w:t xml:space="preserve"> das categorias profissionais de:</w:t>
      </w:r>
    </w:p>
    <w:p w14:paraId="6962DF35"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radiotécnico de 1.ª ou de 2.ª classe;</w:t>
      </w:r>
    </w:p>
    <w:p w14:paraId="1119F3EF"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mestre costeiro;</w:t>
      </w:r>
    </w:p>
    <w:p w14:paraId="2BAFDF15"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 xml:space="preserve">mestre costeiro pescador; </w:t>
      </w:r>
    </w:p>
    <w:p w14:paraId="150DF881"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marinheiro de 1.ª classe;</w:t>
      </w:r>
    </w:p>
    <w:p w14:paraId="54033877"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marinheiro pescador;</w:t>
      </w:r>
    </w:p>
    <w:p w14:paraId="1A9A11A3"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arrais de pesca local</w:t>
      </w:r>
    </w:p>
    <w:p w14:paraId="23A35CFA" w14:textId="77777777" w:rsidR="001B4228" w:rsidRPr="00CC3F73" w:rsidRDefault="001B4228" w:rsidP="009A4952">
      <w:pPr>
        <w:pStyle w:val="PargrafodaLista"/>
        <w:numPr>
          <w:ilvl w:val="2"/>
          <w:numId w:val="20"/>
        </w:numPr>
        <w:spacing w:after="120" w:line="276" w:lineRule="auto"/>
        <w:ind w:left="1560" w:hanging="181"/>
        <w:contextualSpacing w:val="0"/>
        <w:jc w:val="both"/>
        <w:rPr>
          <w:rFonts w:ascii="Trebuchet MS" w:hAnsi="Trebuchet MS"/>
        </w:rPr>
      </w:pPr>
      <w:r w:rsidRPr="00CC3F73">
        <w:rPr>
          <w:rFonts w:ascii="Trebuchet MS" w:hAnsi="Trebuchet MS"/>
        </w:rPr>
        <w:t>empregado de câmaras</w:t>
      </w:r>
    </w:p>
    <w:p w14:paraId="4D32B697" w14:textId="24BDB895" w:rsidR="001B4228" w:rsidRPr="00CC3F73" w:rsidRDefault="001B4228" w:rsidP="009A4952">
      <w:pPr>
        <w:pStyle w:val="PargrafodaLista"/>
        <w:numPr>
          <w:ilvl w:val="1"/>
          <w:numId w:val="25"/>
        </w:numPr>
        <w:spacing w:after="160" w:line="360" w:lineRule="auto"/>
        <w:ind w:left="851"/>
        <w:jc w:val="both"/>
        <w:rPr>
          <w:rFonts w:ascii="Trebuchet MS" w:hAnsi="Trebuchet MS"/>
        </w:rPr>
      </w:pPr>
      <w:r w:rsidRPr="00CC3F73">
        <w:rPr>
          <w:rFonts w:ascii="Trebuchet MS" w:hAnsi="Trebuchet MS"/>
        </w:rPr>
        <w:t>Os marítimos detentores das categorias profissionais discriminadas nas alíneas b), f) e i) do número 3 do art</w:t>
      </w:r>
      <w:r w:rsidR="00B057FB">
        <w:rPr>
          <w:rFonts w:ascii="Trebuchet MS" w:hAnsi="Trebuchet MS"/>
        </w:rPr>
        <w:t>.</w:t>
      </w:r>
      <w:r w:rsidRPr="00CC3F73">
        <w:rPr>
          <w:rFonts w:ascii="Trebuchet MS" w:hAnsi="Trebuchet MS"/>
        </w:rPr>
        <w:t>º 99</w:t>
      </w:r>
      <w:r w:rsidR="00A6085F">
        <w:rPr>
          <w:rFonts w:ascii="Trebuchet MS" w:hAnsi="Trebuchet MS"/>
        </w:rPr>
        <w:t>.</w:t>
      </w:r>
      <w:r w:rsidRPr="00CC3F73">
        <w:rPr>
          <w:rFonts w:ascii="Trebuchet MS" w:hAnsi="Trebuchet MS"/>
        </w:rPr>
        <w:t>º do Decreto-Lei n</w:t>
      </w:r>
      <w:r w:rsidR="00B057FB">
        <w:rPr>
          <w:rFonts w:ascii="Trebuchet MS" w:hAnsi="Trebuchet MS"/>
        </w:rPr>
        <w:t>.</w:t>
      </w:r>
      <w:r w:rsidRPr="00CC3F73">
        <w:rPr>
          <w:rFonts w:ascii="Trebuchet MS" w:hAnsi="Trebuchet MS"/>
        </w:rPr>
        <w:t xml:space="preserve">º 166/2019, de 31 de outubro, logo que cumpram os requisitos de tempo de embarque estabelecidos no nº 4 deste artigo, querendo, podem requerer a transição para as novas categorias. </w:t>
      </w:r>
      <w:r w:rsidR="00D97C5D" w:rsidRPr="00CC3F73">
        <w:rPr>
          <w:rFonts w:ascii="Trebuchet MS" w:hAnsi="Trebuchet MS"/>
        </w:rPr>
        <w:t>Ou seja,</w:t>
      </w:r>
      <w:r w:rsidRPr="00CC3F73">
        <w:rPr>
          <w:rFonts w:ascii="Trebuchet MS" w:hAnsi="Trebuchet MS"/>
        </w:rPr>
        <w:t xml:space="preserve"> os atuais detentores das categorias profissionais de:</w:t>
      </w:r>
    </w:p>
    <w:p w14:paraId="2D939B8B"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mestre do largo pescador;</w:t>
      </w:r>
    </w:p>
    <w:p w14:paraId="12C2F16D"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mecânico de bordo;</w:t>
      </w:r>
    </w:p>
    <w:p w14:paraId="5BB4927A" w14:textId="77777777" w:rsidR="001B4228" w:rsidRPr="00CC3F73" w:rsidRDefault="001B4228" w:rsidP="009A4952">
      <w:pPr>
        <w:pStyle w:val="PargrafodaLista"/>
        <w:numPr>
          <w:ilvl w:val="2"/>
          <w:numId w:val="20"/>
        </w:numPr>
        <w:spacing w:after="160" w:line="276" w:lineRule="auto"/>
        <w:ind w:left="1560"/>
        <w:jc w:val="both"/>
        <w:rPr>
          <w:rFonts w:ascii="Trebuchet MS" w:hAnsi="Trebuchet MS"/>
        </w:rPr>
      </w:pPr>
      <w:r w:rsidRPr="00CC3F73">
        <w:rPr>
          <w:rFonts w:ascii="Trebuchet MS" w:hAnsi="Trebuchet MS"/>
        </w:rPr>
        <w:t>ajudante de maquinista;</w:t>
      </w:r>
    </w:p>
    <w:p w14:paraId="39642EC8" w14:textId="77777777" w:rsidR="001B4228" w:rsidRPr="00CC3F73" w:rsidRDefault="001B4228" w:rsidP="009A4952">
      <w:pPr>
        <w:pStyle w:val="PargrafodaLista"/>
        <w:numPr>
          <w:ilvl w:val="2"/>
          <w:numId w:val="20"/>
        </w:numPr>
        <w:spacing w:after="120" w:line="276" w:lineRule="auto"/>
        <w:ind w:left="1560" w:hanging="181"/>
        <w:contextualSpacing w:val="0"/>
        <w:jc w:val="both"/>
        <w:rPr>
          <w:rFonts w:ascii="Trebuchet MS" w:hAnsi="Trebuchet MS"/>
        </w:rPr>
      </w:pPr>
      <w:r w:rsidRPr="00CC3F73">
        <w:rPr>
          <w:rFonts w:ascii="Trebuchet MS" w:hAnsi="Trebuchet MS"/>
        </w:rPr>
        <w:t>ajudante de cozinheiro</w:t>
      </w:r>
    </w:p>
    <w:p w14:paraId="53638E0A" w14:textId="19992888" w:rsidR="001B4228" w:rsidRDefault="001B4228" w:rsidP="009A4952">
      <w:pPr>
        <w:pStyle w:val="PargrafodaLista"/>
        <w:numPr>
          <w:ilvl w:val="1"/>
          <w:numId w:val="25"/>
        </w:numPr>
        <w:spacing w:after="160" w:line="360" w:lineRule="auto"/>
        <w:ind w:left="851"/>
        <w:jc w:val="both"/>
        <w:rPr>
          <w:rFonts w:ascii="Trebuchet MS" w:hAnsi="Trebuchet MS"/>
        </w:rPr>
      </w:pPr>
      <w:r w:rsidRPr="00CC3F73">
        <w:rPr>
          <w:rFonts w:ascii="Trebuchet MS" w:hAnsi="Trebuchet MS"/>
        </w:rPr>
        <w:t xml:space="preserve">Os restantes marítimos detentores das categorias marítimas não referidas nos números 3 e 4 anteriores, só poderão transitar para as </w:t>
      </w:r>
      <w:r w:rsidR="00D97C5D" w:rsidRPr="00CC3F73">
        <w:rPr>
          <w:rFonts w:ascii="Trebuchet MS" w:hAnsi="Trebuchet MS"/>
        </w:rPr>
        <w:t>novas categorias</w:t>
      </w:r>
      <w:r w:rsidRPr="00CC3F73">
        <w:rPr>
          <w:rFonts w:ascii="Trebuchet MS" w:hAnsi="Trebuchet MS"/>
        </w:rPr>
        <w:t>, logo que</w:t>
      </w:r>
      <w:r>
        <w:rPr>
          <w:rFonts w:ascii="Trebuchet MS" w:hAnsi="Trebuchet MS"/>
        </w:rPr>
        <w:t>,</w:t>
      </w:r>
      <w:r w:rsidRPr="00CC3F73">
        <w:rPr>
          <w:rFonts w:ascii="Trebuchet MS" w:hAnsi="Trebuchet MS"/>
        </w:rPr>
        <w:t xml:space="preserve"> para além cumprir com os tempos de embarque requeridos</w:t>
      </w:r>
      <w:r>
        <w:rPr>
          <w:rFonts w:ascii="Trebuchet MS" w:hAnsi="Trebuchet MS"/>
        </w:rPr>
        <w:t xml:space="preserve"> no</w:t>
      </w:r>
      <w:r w:rsidRPr="00CC3F73">
        <w:rPr>
          <w:rFonts w:ascii="Trebuchet MS" w:hAnsi="Trebuchet MS"/>
        </w:rPr>
        <w:t xml:space="preserve"> n</w:t>
      </w:r>
      <w:r w:rsidR="00B057FB">
        <w:rPr>
          <w:rFonts w:ascii="Trebuchet MS" w:hAnsi="Trebuchet MS"/>
        </w:rPr>
        <w:t>.</w:t>
      </w:r>
      <w:r w:rsidRPr="00CC3F73">
        <w:rPr>
          <w:rFonts w:ascii="Trebuchet MS" w:hAnsi="Trebuchet MS"/>
        </w:rPr>
        <w:t>º 4 do art</w:t>
      </w:r>
      <w:r w:rsidR="00B057FB">
        <w:rPr>
          <w:rFonts w:ascii="Trebuchet MS" w:hAnsi="Trebuchet MS"/>
        </w:rPr>
        <w:t>.</w:t>
      </w:r>
      <w:r w:rsidRPr="00CC3F73">
        <w:rPr>
          <w:rFonts w:ascii="Trebuchet MS" w:hAnsi="Trebuchet MS"/>
        </w:rPr>
        <w:t>º 99º do Decreto-Lei n</w:t>
      </w:r>
      <w:r w:rsidR="00B057FB">
        <w:rPr>
          <w:rFonts w:ascii="Trebuchet MS" w:hAnsi="Trebuchet MS"/>
        </w:rPr>
        <w:t>.</w:t>
      </w:r>
      <w:r w:rsidRPr="00CC3F73">
        <w:rPr>
          <w:rFonts w:ascii="Trebuchet MS" w:hAnsi="Trebuchet MS"/>
        </w:rPr>
        <w:t>º 166/2019, de 31 de outubro, efetuem os respetivos exames de aptidão, devendo aguardar a definição dos conteúdos programáticos dos exames de aptidão previstos e necessários para a transição de categorias.</w:t>
      </w:r>
    </w:p>
    <w:p w14:paraId="2D4CF83D" w14:textId="77777777" w:rsidR="001B4228" w:rsidRPr="00522DD4" w:rsidRDefault="001B4228" w:rsidP="009A4952">
      <w:pPr>
        <w:pStyle w:val="PargrafodaLista"/>
        <w:numPr>
          <w:ilvl w:val="1"/>
          <w:numId w:val="25"/>
        </w:numPr>
        <w:spacing w:after="160" w:line="360" w:lineRule="auto"/>
        <w:ind w:left="851"/>
        <w:jc w:val="both"/>
        <w:rPr>
          <w:rFonts w:ascii="Trebuchet MS" w:hAnsi="Trebuchet MS"/>
        </w:rPr>
      </w:pPr>
      <w:r w:rsidRPr="00522DD4">
        <w:rPr>
          <w:rFonts w:ascii="Trebuchet MS" w:hAnsi="Trebuchet MS"/>
        </w:rPr>
        <w:lastRenderedPageBreak/>
        <w:t>Os cidadãos que pretendam aceder à nova categoria de Técnico Especialista deverão, para além de providenciarem a obtenção do certificado de segurança básica (STCW), instruir junto da DGRM um processo de reconhecimento de habilitações profissionais com vista ao acesso à inscrição marítima nesta categoria.</w:t>
      </w:r>
    </w:p>
    <w:p w14:paraId="227E4D16" w14:textId="77777777" w:rsidR="001B4228" w:rsidRDefault="001B4228" w:rsidP="001B4228">
      <w:pPr>
        <w:jc w:val="both"/>
        <w:rPr>
          <w:rFonts w:ascii="Trebuchet MS" w:hAnsi="Trebuchet MS"/>
        </w:rPr>
      </w:pPr>
    </w:p>
    <w:p w14:paraId="626018D6" w14:textId="459BCB10" w:rsidR="001B4228" w:rsidRPr="00B057FB" w:rsidRDefault="00B057FB" w:rsidP="005F2FDE">
      <w:pPr>
        <w:pStyle w:val="PargrafodaLista"/>
        <w:numPr>
          <w:ilvl w:val="0"/>
          <w:numId w:val="2"/>
        </w:numPr>
        <w:spacing w:before="120" w:line="276" w:lineRule="auto"/>
        <w:ind w:left="284" w:hanging="284"/>
        <w:jc w:val="both"/>
        <w:rPr>
          <w:rFonts w:ascii="Trebuchet MS" w:hAnsi="Trebuchet MS" w:cs="Helvetica-Bold"/>
          <w:b/>
          <w:bCs/>
          <w:smallCaps/>
          <w:sz w:val="22"/>
          <w:szCs w:val="22"/>
        </w:rPr>
      </w:pPr>
      <w:r w:rsidRPr="00B057FB">
        <w:rPr>
          <w:rFonts w:ascii="Trebuchet MS" w:hAnsi="Trebuchet MS" w:cs="Helvetica-Bold"/>
          <w:b/>
          <w:bCs/>
          <w:smallCaps/>
          <w:sz w:val="22"/>
          <w:szCs w:val="22"/>
        </w:rPr>
        <w:t>Aptidão física e psíquica</w:t>
      </w:r>
    </w:p>
    <w:p w14:paraId="3DF9EBDC" w14:textId="34BABB9B" w:rsidR="001B4228" w:rsidRPr="005F4458" w:rsidRDefault="001B4228" w:rsidP="00B057FB">
      <w:pPr>
        <w:spacing w:before="120" w:line="360" w:lineRule="auto"/>
        <w:jc w:val="both"/>
        <w:rPr>
          <w:rFonts w:ascii="Trebuchet MS" w:hAnsi="Trebuchet MS"/>
        </w:rPr>
      </w:pPr>
      <w:r w:rsidRPr="005F4458">
        <w:rPr>
          <w:rFonts w:ascii="Trebuchet MS" w:hAnsi="Trebuchet MS"/>
        </w:rPr>
        <w:t xml:space="preserve">No caso do marítimo que pretende exercer a sua atividade profissional a bordo de navio de mar ou de pesca com </w:t>
      </w:r>
      <w:r w:rsidRPr="00B057FB">
        <w:rPr>
          <w:rFonts w:ascii="Trebuchet MS" w:hAnsi="Trebuchet MS"/>
          <w:sz w:val="22"/>
          <w:szCs w:val="22"/>
        </w:rPr>
        <w:t>comprimento</w:t>
      </w:r>
      <w:r w:rsidRPr="005F4458">
        <w:rPr>
          <w:rFonts w:ascii="Trebuchet MS" w:hAnsi="Trebuchet MS"/>
        </w:rPr>
        <w:t xml:space="preserve"> superior a 24 metros, isto é, dos marítimos aos quais se aplica a Convenção STCW,78 emendada ou a Convenção STCW-F, a aptidão física e psíquica é comprovada por Certificado Médi</w:t>
      </w:r>
      <w:r>
        <w:rPr>
          <w:rFonts w:ascii="Trebuchet MS" w:hAnsi="Trebuchet MS"/>
        </w:rPr>
        <w:t xml:space="preserve">co, </w:t>
      </w:r>
      <w:r w:rsidRPr="005F4458">
        <w:rPr>
          <w:rFonts w:ascii="Trebuchet MS" w:hAnsi="Trebuchet MS"/>
        </w:rPr>
        <w:t>regulado pela Port</w:t>
      </w:r>
      <w:r>
        <w:rPr>
          <w:rFonts w:ascii="Trebuchet MS" w:hAnsi="Trebuchet MS"/>
        </w:rPr>
        <w:t>aria n</w:t>
      </w:r>
      <w:r w:rsidR="00375FAF">
        <w:rPr>
          <w:rFonts w:ascii="Trebuchet MS" w:hAnsi="Trebuchet MS"/>
        </w:rPr>
        <w:t>.</w:t>
      </w:r>
      <w:r>
        <w:rPr>
          <w:rFonts w:ascii="Trebuchet MS" w:hAnsi="Trebuchet MS"/>
        </w:rPr>
        <w:t xml:space="preserve">º 101/2017, de 7 de </w:t>
      </w:r>
      <w:r w:rsidR="00CB4395">
        <w:rPr>
          <w:rFonts w:ascii="Trebuchet MS" w:hAnsi="Trebuchet MS"/>
        </w:rPr>
        <w:t>m</w:t>
      </w:r>
      <w:r>
        <w:rPr>
          <w:rFonts w:ascii="Trebuchet MS" w:hAnsi="Trebuchet MS"/>
        </w:rPr>
        <w:t>arço,</w:t>
      </w:r>
      <w:r w:rsidRPr="005F4458">
        <w:rPr>
          <w:rFonts w:ascii="Trebuchet MS" w:hAnsi="Trebuchet MS"/>
        </w:rPr>
        <w:t xml:space="preserve"> emitido por médico autorizado que integre a Lista de Médicos Reconhecidos aprovada pela Direção-Geral de Saúde.</w:t>
      </w:r>
    </w:p>
    <w:p w14:paraId="4811E013" w14:textId="77777777" w:rsidR="001B4228" w:rsidRDefault="001B4228" w:rsidP="00B057FB">
      <w:pPr>
        <w:spacing w:before="120" w:line="360" w:lineRule="auto"/>
        <w:jc w:val="both"/>
        <w:rPr>
          <w:rFonts w:ascii="Trebuchet MS" w:hAnsi="Trebuchet MS"/>
        </w:rPr>
      </w:pPr>
      <w:r>
        <w:rPr>
          <w:rFonts w:ascii="Trebuchet MS" w:hAnsi="Trebuchet MS"/>
        </w:rPr>
        <w:t xml:space="preserve">Na falta de médicos com a especialidade de medicina do trabalho no distrito da área de residência do marítimo, ou </w:t>
      </w:r>
      <w:r w:rsidRPr="00B057FB">
        <w:rPr>
          <w:rFonts w:ascii="Trebuchet MS" w:hAnsi="Trebuchet MS"/>
          <w:sz w:val="22"/>
          <w:szCs w:val="22"/>
        </w:rPr>
        <w:t>na</w:t>
      </w:r>
      <w:r>
        <w:rPr>
          <w:rFonts w:ascii="Trebuchet MS" w:hAnsi="Trebuchet MS"/>
        </w:rPr>
        <w:t xml:space="preserve"> manifesta impossibilidade de recurso aos mesmos, o marítimo poderá recorrer a médicos em serviço nos Centros de Saúde do SNS para obtenção do c</w:t>
      </w:r>
      <w:r w:rsidRPr="00E51027">
        <w:rPr>
          <w:rFonts w:ascii="Trebuchet MS" w:hAnsi="Trebuchet MS"/>
        </w:rPr>
        <w:t xml:space="preserve">ertificado </w:t>
      </w:r>
      <w:r>
        <w:rPr>
          <w:rFonts w:ascii="Trebuchet MS" w:hAnsi="Trebuchet MS"/>
        </w:rPr>
        <w:t>m</w:t>
      </w:r>
      <w:r w:rsidRPr="00E51027">
        <w:rPr>
          <w:rFonts w:ascii="Trebuchet MS" w:hAnsi="Trebuchet MS"/>
        </w:rPr>
        <w:t>édico</w:t>
      </w:r>
      <w:r>
        <w:rPr>
          <w:rFonts w:ascii="Trebuchet MS" w:hAnsi="Trebuchet MS"/>
        </w:rPr>
        <w:t>.</w:t>
      </w:r>
    </w:p>
    <w:p w14:paraId="70CE03AE" w14:textId="77777777" w:rsidR="001B4228" w:rsidRDefault="001B4228" w:rsidP="001B4228">
      <w:pPr>
        <w:jc w:val="both"/>
        <w:rPr>
          <w:rFonts w:ascii="Trebuchet MS" w:hAnsi="Trebuchet MS"/>
        </w:rPr>
      </w:pPr>
    </w:p>
    <w:p w14:paraId="2A700EB1" w14:textId="77777777" w:rsidR="001B4228" w:rsidRDefault="001B4228" w:rsidP="001B4228">
      <w:pPr>
        <w:spacing w:line="360" w:lineRule="auto"/>
        <w:jc w:val="both"/>
        <w:rPr>
          <w:rFonts w:ascii="Trebuchet MS" w:hAnsi="Trebuchet MS" w:cs="Helvetica-Bold"/>
          <w:bCs/>
          <w:sz w:val="22"/>
          <w:szCs w:val="22"/>
        </w:rPr>
      </w:pPr>
    </w:p>
    <w:p w14:paraId="27F0661B" w14:textId="4DCDF66C" w:rsidR="001B4228" w:rsidRPr="005F2FDE" w:rsidRDefault="001B4228" w:rsidP="005F2FDE">
      <w:pPr>
        <w:spacing w:before="120" w:line="360" w:lineRule="auto"/>
        <w:jc w:val="both"/>
        <w:rPr>
          <w:rFonts w:ascii="Trebuchet MS" w:hAnsi="Trebuchet MS"/>
        </w:rPr>
      </w:pPr>
      <w:r w:rsidRPr="005F2FDE">
        <w:rPr>
          <w:rFonts w:ascii="Trebuchet MS" w:hAnsi="Trebuchet MS"/>
        </w:rPr>
        <w:t xml:space="preserve">Lisboa, </w:t>
      </w:r>
      <w:r w:rsidR="004A344B">
        <w:rPr>
          <w:rFonts w:ascii="Trebuchet MS" w:hAnsi="Trebuchet MS"/>
        </w:rPr>
        <w:t xml:space="preserve">31 de </w:t>
      </w:r>
      <w:r w:rsidR="008B2903">
        <w:rPr>
          <w:rFonts w:ascii="Trebuchet MS" w:hAnsi="Trebuchet MS"/>
        </w:rPr>
        <w:t>dezembro</w:t>
      </w:r>
      <w:r w:rsidR="004A344B">
        <w:rPr>
          <w:rFonts w:ascii="Trebuchet MS" w:hAnsi="Trebuchet MS"/>
        </w:rPr>
        <w:t xml:space="preserve"> de 2024</w:t>
      </w:r>
    </w:p>
    <w:p w14:paraId="1D8AC94B" w14:textId="77777777" w:rsidR="002D2912" w:rsidRPr="005F2FDE" w:rsidRDefault="002D2912" w:rsidP="005F2FDE">
      <w:pPr>
        <w:spacing w:before="120" w:line="360" w:lineRule="auto"/>
        <w:jc w:val="both"/>
        <w:rPr>
          <w:rFonts w:ascii="Trebuchet MS" w:hAnsi="Trebuchet MS"/>
        </w:rPr>
      </w:pPr>
      <w:r w:rsidRPr="005F2FDE">
        <w:rPr>
          <w:rFonts w:ascii="Trebuchet MS" w:hAnsi="Trebuchet MS"/>
        </w:rPr>
        <w:t>O Diretor-Geral de Recursos Naturais, Segurança e Serviços Marítimos</w:t>
      </w:r>
    </w:p>
    <w:p w14:paraId="7059000F" w14:textId="77777777" w:rsidR="00D04A17" w:rsidRDefault="00D04A17" w:rsidP="002D2912">
      <w:pPr>
        <w:spacing w:line="360" w:lineRule="auto"/>
        <w:jc w:val="both"/>
        <w:rPr>
          <w:rFonts w:ascii="Trebuchet MS" w:hAnsi="Trebuchet MS" w:cs="Helvetica-Bold"/>
          <w:bCs/>
          <w:sz w:val="22"/>
          <w:szCs w:val="22"/>
        </w:rPr>
      </w:pPr>
    </w:p>
    <w:p w14:paraId="21643A09" w14:textId="77777777" w:rsidR="003A238E" w:rsidRDefault="003A238E" w:rsidP="002D2912">
      <w:pPr>
        <w:spacing w:line="360" w:lineRule="auto"/>
        <w:jc w:val="both"/>
        <w:rPr>
          <w:rFonts w:ascii="Trebuchet MS" w:hAnsi="Trebuchet MS" w:cs="Helvetica-Bold"/>
          <w:bCs/>
          <w:sz w:val="22"/>
          <w:szCs w:val="22"/>
        </w:rPr>
      </w:pPr>
    </w:p>
    <w:p w14:paraId="1D13250B" w14:textId="77777777" w:rsidR="00D70671" w:rsidRDefault="00D70671" w:rsidP="002D2912">
      <w:pPr>
        <w:spacing w:line="360" w:lineRule="auto"/>
        <w:jc w:val="both"/>
        <w:rPr>
          <w:rFonts w:ascii="Trebuchet MS" w:hAnsi="Trebuchet MS" w:cs="Helvetica-Bold"/>
          <w:bCs/>
          <w:sz w:val="22"/>
          <w:szCs w:val="22"/>
        </w:rPr>
      </w:pPr>
    </w:p>
    <w:p w14:paraId="0280CC33" w14:textId="77777777" w:rsidR="00D70671" w:rsidRDefault="00D70671" w:rsidP="002D2912">
      <w:pPr>
        <w:spacing w:line="360" w:lineRule="auto"/>
        <w:jc w:val="both"/>
        <w:rPr>
          <w:rFonts w:ascii="Trebuchet MS" w:hAnsi="Trebuchet MS" w:cs="Helvetica-Bold"/>
          <w:bCs/>
          <w:sz w:val="22"/>
          <w:szCs w:val="22"/>
        </w:rPr>
      </w:pPr>
    </w:p>
    <w:p w14:paraId="0BDE3559" w14:textId="77777777" w:rsidR="009A4952" w:rsidRDefault="009A4952" w:rsidP="002D2912">
      <w:pPr>
        <w:spacing w:line="360" w:lineRule="auto"/>
        <w:jc w:val="both"/>
        <w:rPr>
          <w:rFonts w:ascii="Trebuchet MS" w:hAnsi="Trebuchet MS" w:cs="Helvetica-Bold"/>
          <w:bCs/>
          <w:sz w:val="22"/>
          <w:szCs w:val="22"/>
        </w:rPr>
      </w:pPr>
    </w:p>
    <w:p w14:paraId="66B13B72" w14:textId="77777777" w:rsidR="009A4952" w:rsidRDefault="009A4952" w:rsidP="002D2912">
      <w:pPr>
        <w:spacing w:line="360" w:lineRule="auto"/>
        <w:jc w:val="both"/>
        <w:rPr>
          <w:rFonts w:ascii="Trebuchet MS" w:hAnsi="Trebuchet MS" w:cs="Helvetica-Bold"/>
          <w:bCs/>
          <w:sz w:val="22"/>
          <w:szCs w:val="22"/>
        </w:rPr>
      </w:pPr>
    </w:p>
    <w:p w14:paraId="38427362" w14:textId="77777777" w:rsidR="009A4952" w:rsidRDefault="009A4952" w:rsidP="002D2912">
      <w:pPr>
        <w:spacing w:line="360" w:lineRule="auto"/>
        <w:jc w:val="both"/>
        <w:rPr>
          <w:rFonts w:ascii="Trebuchet MS" w:hAnsi="Trebuchet MS" w:cs="Helvetica-Bold"/>
          <w:bCs/>
          <w:sz w:val="22"/>
          <w:szCs w:val="22"/>
        </w:rPr>
      </w:pPr>
    </w:p>
    <w:p w14:paraId="222672A8" w14:textId="77777777" w:rsidR="003A238E" w:rsidRDefault="003A238E" w:rsidP="002D2912">
      <w:pPr>
        <w:spacing w:line="360" w:lineRule="auto"/>
        <w:jc w:val="both"/>
        <w:rPr>
          <w:rFonts w:ascii="Trebuchet MS" w:hAnsi="Trebuchet MS" w:cs="Helvetica-Bold"/>
          <w:bCs/>
          <w:sz w:val="22"/>
          <w:szCs w:val="22"/>
        </w:rPr>
      </w:pPr>
    </w:p>
    <w:p w14:paraId="38095E5E" w14:textId="77777777" w:rsidR="002D2912" w:rsidRPr="005F2FDE" w:rsidRDefault="002D2912" w:rsidP="002D2912">
      <w:pPr>
        <w:spacing w:line="360" w:lineRule="auto"/>
        <w:rPr>
          <w:rFonts w:ascii="Trebuchet MS" w:hAnsi="Trebuchet MS" w:cs="Helvetica-Bold"/>
          <w:b/>
          <w:bCs/>
        </w:rPr>
      </w:pPr>
      <w:r w:rsidRPr="005F2FDE">
        <w:rPr>
          <w:rFonts w:ascii="Trebuchet MS" w:hAnsi="Trebuchet MS" w:cs="Helvetica-Bold"/>
          <w:b/>
          <w:bCs/>
        </w:rPr>
        <w:t>Para mais informações contactar:</w:t>
      </w:r>
    </w:p>
    <w:p w14:paraId="5A7603A1" w14:textId="77777777" w:rsidR="002D2912" w:rsidRPr="005F2FDE" w:rsidRDefault="002D2912" w:rsidP="002D2912">
      <w:pPr>
        <w:spacing w:line="360" w:lineRule="auto"/>
        <w:jc w:val="both"/>
        <w:rPr>
          <w:rFonts w:ascii="Trebuchet MS" w:hAnsi="Trebuchet MS" w:cs="Helvetica-Bold"/>
          <w:b/>
          <w:bCs/>
        </w:rPr>
      </w:pPr>
      <w:r w:rsidRPr="005F2FDE">
        <w:rPr>
          <w:rFonts w:ascii="Trebuchet MS" w:hAnsi="Trebuchet MS" w:cs="Helvetica-Bold"/>
          <w:b/>
          <w:bCs/>
        </w:rPr>
        <w:t>Direção</w:t>
      </w:r>
      <w:r w:rsidR="00BF0B67" w:rsidRPr="005F2FDE">
        <w:rPr>
          <w:rFonts w:ascii="Trebuchet MS" w:hAnsi="Trebuchet MS" w:cs="Helvetica-Bold"/>
          <w:b/>
          <w:bCs/>
        </w:rPr>
        <w:t>-</w:t>
      </w:r>
      <w:r w:rsidRPr="005F2FDE">
        <w:rPr>
          <w:rFonts w:ascii="Trebuchet MS" w:hAnsi="Trebuchet MS" w:cs="Helvetica-Bold"/>
          <w:b/>
          <w:bCs/>
        </w:rPr>
        <w:t>Geral de Recursos Naturais, Segurança e Serviços Marítimos</w:t>
      </w:r>
    </w:p>
    <w:p w14:paraId="7C761C43" w14:textId="77777777" w:rsidR="002D2912" w:rsidRPr="005F2FDE" w:rsidRDefault="002D2912" w:rsidP="002D2912">
      <w:pPr>
        <w:spacing w:line="360" w:lineRule="auto"/>
        <w:jc w:val="both"/>
        <w:rPr>
          <w:rFonts w:ascii="Trebuchet MS" w:hAnsi="Trebuchet MS" w:cs="Helvetica-Bold"/>
          <w:bCs/>
        </w:rPr>
      </w:pPr>
      <w:r w:rsidRPr="005F2FDE">
        <w:rPr>
          <w:rFonts w:ascii="Trebuchet MS" w:hAnsi="Trebuchet MS" w:cs="Helvetica-Bold"/>
          <w:bCs/>
        </w:rPr>
        <w:t>Avenida Brasília 1449 - 030 L</w:t>
      </w:r>
      <w:r w:rsidR="00AE567E" w:rsidRPr="005F2FDE">
        <w:rPr>
          <w:rFonts w:ascii="Trebuchet MS" w:hAnsi="Trebuchet MS" w:cs="Helvetica-Bold"/>
          <w:bCs/>
        </w:rPr>
        <w:t>isboa</w:t>
      </w:r>
      <w:r w:rsidRPr="005F2FDE">
        <w:rPr>
          <w:rFonts w:ascii="Trebuchet MS" w:hAnsi="Trebuchet MS" w:cs="Helvetica-Bold"/>
          <w:bCs/>
        </w:rPr>
        <w:t>, P</w:t>
      </w:r>
      <w:r w:rsidR="007F44CE" w:rsidRPr="005F2FDE">
        <w:rPr>
          <w:rFonts w:ascii="Trebuchet MS" w:hAnsi="Trebuchet MS" w:cs="Helvetica-Bold"/>
          <w:bCs/>
        </w:rPr>
        <w:t>ortugal</w:t>
      </w:r>
    </w:p>
    <w:p w14:paraId="5A27424E" w14:textId="77777777" w:rsidR="002D2912" w:rsidRPr="005F2FDE" w:rsidRDefault="002D2912" w:rsidP="002D2912">
      <w:pPr>
        <w:spacing w:line="360" w:lineRule="auto"/>
        <w:jc w:val="both"/>
        <w:rPr>
          <w:rFonts w:ascii="Trebuchet MS" w:hAnsi="Trebuchet MS" w:cs="Helvetica-Bold"/>
          <w:bCs/>
        </w:rPr>
      </w:pPr>
      <w:r w:rsidRPr="005F2FDE">
        <w:rPr>
          <w:rFonts w:ascii="Trebuchet MS" w:hAnsi="Trebuchet MS" w:cs="Helvetica-Bold"/>
          <w:bCs/>
        </w:rPr>
        <w:t>Tel.: +351 213 035 700</w:t>
      </w:r>
    </w:p>
    <w:p w14:paraId="2F278FDD" w14:textId="77777777" w:rsidR="002D2912" w:rsidRPr="005F2FDE" w:rsidRDefault="002D2912" w:rsidP="002D2912">
      <w:pPr>
        <w:spacing w:line="360" w:lineRule="auto"/>
        <w:jc w:val="both"/>
        <w:rPr>
          <w:rFonts w:ascii="Trebuchet MS" w:hAnsi="Trebuchet MS" w:cs="Helvetica-Bold"/>
          <w:bCs/>
        </w:rPr>
      </w:pPr>
      <w:hyperlink r:id="rId11" w:history="1">
        <w:r w:rsidRPr="005F2FDE">
          <w:rPr>
            <w:rStyle w:val="Hiperligao"/>
            <w:rFonts w:ascii="Trebuchet MS" w:hAnsi="Trebuchet MS" w:cs="Helvetica-Bold"/>
            <w:bCs/>
          </w:rPr>
          <w:t>www.dgrm.mm.gov.pt</w:t>
        </w:r>
      </w:hyperlink>
    </w:p>
    <w:p w14:paraId="1BC6EFD9" w14:textId="1CBC78C6" w:rsidR="00315BE0" w:rsidRPr="005F2FDE" w:rsidRDefault="002D2912" w:rsidP="003A238E">
      <w:pPr>
        <w:spacing w:line="360" w:lineRule="auto"/>
        <w:jc w:val="both"/>
        <w:rPr>
          <w:rFonts w:ascii="Trebuchet MS" w:eastAsia="Trebuchet MS" w:hAnsi="Trebuchet MS" w:cs="Trebuchet MS"/>
          <w:color w:val="0000FF"/>
          <w:position w:val="-1"/>
          <w:u w:val="single"/>
        </w:rPr>
      </w:pPr>
      <w:r w:rsidRPr="005F2FDE">
        <w:rPr>
          <w:rFonts w:ascii="Trebuchet MS" w:hAnsi="Trebuchet MS" w:cs="Helvetica-Bold"/>
          <w:bCs/>
        </w:rPr>
        <w:t xml:space="preserve">E-mail: </w:t>
      </w:r>
      <w:r w:rsidR="005F2FDE" w:rsidRPr="005F2FDE">
        <w:rPr>
          <w:rStyle w:val="Hiperligao"/>
          <w:rFonts w:ascii="Trebuchet MS" w:eastAsia="Trebuchet MS" w:hAnsi="Trebuchet MS" w:cs="Trebuchet MS"/>
          <w:position w:val="-1"/>
        </w:rPr>
        <w:t>dpm.requerimentos@dgrm.mm.gov.pt</w:t>
      </w:r>
    </w:p>
    <w:p w14:paraId="39EC1426" w14:textId="6AB802AC" w:rsidR="00101280" w:rsidRDefault="00101280">
      <w:pPr>
        <w:spacing w:line="360" w:lineRule="auto"/>
        <w:jc w:val="both"/>
        <w:rPr>
          <w:rFonts w:ascii="Trebuchet MS" w:hAnsi="Trebuchet MS" w:cs="Helvetica-Bold"/>
          <w:bCs/>
        </w:rPr>
      </w:pPr>
    </w:p>
    <w:p w14:paraId="1A4D901C" w14:textId="77777777" w:rsidR="005F2FDE" w:rsidRDefault="005F2FDE">
      <w:pPr>
        <w:spacing w:line="360" w:lineRule="auto"/>
        <w:jc w:val="both"/>
        <w:rPr>
          <w:rFonts w:ascii="Trebuchet MS" w:hAnsi="Trebuchet MS" w:cs="Helvetica-Bold"/>
          <w:bCs/>
        </w:rPr>
      </w:pPr>
    </w:p>
    <w:p w14:paraId="2C9E4FCD" w14:textId="77777777" w:rsidR="005F2FDE" w:rsidRDefault="005F2FDE">
      <w:pPr>
        <w:spacing w:line="360" w:lineRule="auto"/>
        <w:jc w:val="both"/>
        <w:rPr>
          <w:rFonts w:ascii="Trebuchet MS" w:hAnsi="Trebuchet MS" w:cs="Helvetica-Bold"/>
          <w:bCs/>
        </w:rPr>
      </w:pPr>
    </w:p>
    <w:p w14:paraId="4E094E9B" w14:textId="12D78C30" w:rsidR="005F2FDE" w:rsidRDefault="005F2FDE" w:rsidP="005F2FDE">
      <w:pPr>
        <w:spacing w:before="120" w:line="360" w:lineRule="auto"/>
        <w:jc w:val="center"/>
        <w:rPr>
          <w:rFonts w:ascii="Trebuchet MS" w:hAnsi="Trebuchet MS" w:cs="Helvetica-Bold"/>
          <w:bCs/>
          <w:sz w:val="22"/>
          <w:szCs w:val="22"/>
        </w:rPr>
      </w:pPr>
      <w:bookmarkStart w:id="0" w:name="_Toc353548750"/>
      <w:r>
        <w:rPr>
          <w:rFonts w:ascii="Trebuchet MS" w:hAnsi="Trebuchet MS" w:cs="Helvetica-Bold"/>
          <w:bCs/>
          <w:sz w:val="22"/>
          <w:szCs w:val="22"/>
        </w:rPr>
        <w:t>Anexo I</w:t>
      </w:r>
    </w:p>
    <w:bookmarkEnd w:id="0"/>
    <w:p w14:paraId="56198100" w14:textId="77777777" w:rsidR="005F2FDE" w:rsidRPr="00C4299F" w:rsidRDefault="005F2FDE" w:rsidP="005F2FDE">
      <w:pPr>
        <w:spacing w:before="120" w:line="360" w:lineRule="auto"/>
        <w:jc w:val="center"/>
        <w:rPr>
          <w:rFonts w:ascii="Trebuchet MS" w:hAnsi="Trebuchet MS" w:cs="Helvetica-Bold"/>
          <w:bCs/>
          <w:sz w:val="22"/>
          <w:szCs w:val="22"/>
        </w:rPr>
      </w:pPr>
      <w:r w:rsidRPr="00DE2E6B">
        <w:rPr>
          <w:rFonts w:ascii="Trebuchet MS" w:hAnsi="Trebuchet MS" w:cs="Helvetica-Bold"/>
          <w:bCs/>
          <w:sz w:val="22"/>
          <w:szCs w:val="22"/>
        </w:rPr>
        <w:t>Ficheiro PDF em anexo à presente Circular.</w:t>
      </w:r>
    </w:p>
    <w:p w14:paraId="4680960D" w14:textId="77777777" w:rsidR="005F2FDE" w:rsidRPr="005F2FDE" w:rsidRDefault="005F2FDE">
      <w:pPr>
        <w:spacing w:line="360" w:lineRule="auto"/>
        <w:jc w:val="both"/>
        <w:rPr>
          <w:rFonts w:ascii="Trebuchet MS" w:hAnsi="Trebuchet MS" w:cs="Helvetica-Bold"/>
          <w:bCs/>
        </w:rPr>
      </w:pPr>
    </w:p>
    <w:sectPr w:rsidR="005F2FDE" w:rsidRPr="005F2FDE" w:rsidSect="00810FF9">
      <w:headerReference w:type="default" r:id="rId12"/>
      <w:footerReference w:type="default" r:id="rId13"/>
      <w:headerReference w:type="first" r:id="rId14"/>
      <w:footerReference w:type="first" r:id="rId15"/>
      <w:type w:val="continuous"/>
      <w:pgSz w:w="11906" w:h="16838" w:code="9"/>
      <w:pgMar w:top="1418" w:right="1134" w:bottom="1418" w:left="1418" w:header="567"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A5372" w14:textId="77777777" w:rsidR="00B7056F" w:rsidRDefault="00B7056F">
      <w:r>
        <w:separator/>
      </w:r>
    </w:p>
  </w:endnote>
  <w:endnote w:type="continuationSeparator" w:id="0">
    <w:p w14:paraId="34790B9F" w14:textId="77777777" w:rsidR="00B7056F" w:rsidRDefault="00B7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02806" w14:textId="2B370B4E" w:rsidR="00AB0D1F" w:rsidRDefault="00AB0D1F" w:rsidP="00E63587">
    <w:pPr>
      <w:pStyle w:val="Rodap"/>
      <w:tabs>
        <w:tab w:val="clear" w:pos="8504"/>
      </w:tabs>
      <w:jc w:val="both"/>
    </w:pPr>
    <w:r>
      <w:rPr>
        <w:rFonts w:ascii="Trebuchet MS" w:hAnsi="Trebuchet MS"/>
      </w:rPr>
      <w:t xml:space="preserve">M-DSAM-01(5)                                                                                         </w:t>
    </w:r>
    <w:sdt>
      <w:sdtPr>
        <w:rPr>
          <w:rFonts w:ascii="Trebuchet MS" w:hAnsi="Trebuchet MS"/>
        </w:rPr>
        <w:id w:val="-1962789797"/>
        <w:docPartObj>
          <w:docPartGallery w:val="Page Numbers (Bottom of Page)"/>
          <w:docPartUnique/>
        </w:docPartObj>
      </w:sdtPr>
      <w:sdtEndPr/>
      <w:sdtContent>
        <w:r>
          <w:rPr>
            <w:rFonts w:ascii="Trebuchet MS" w:hAnsi="Trebuchet MS"/>
          </w:rPr>
          <w:t xml:space="preserve">                        </w:t>
        </w:r>
        <w:r w:rsidRPr="00152AB4">
          <w:rPr>
            <w:rFonts w:ascii="Trebuchet MS" w:hAnsi="Trebuchet MS"/>
          </w:rPr>
          <w:t xml:space="preserve">  </w:t>
        </w:r>
        <w:r>
          <w:rPr>
            <w:rFonts w:ascii="Trebuchet MS" w:hAnsi="Trebuchet MS"/>
          </w:rPr>
          <w:t xml:space="preserve">           </w:t>
        </w:r>
        <w:r w:rsidRPr="00152AB4">
          <w:rPr>
            <w:rFonts w:ascii="Trebuchet MS" w:hAnsi="Trebuchet MS"/>
          </w:rPr>
          <w:fldChar w:fldCharType="begin"/>
        </w:r>
        <w:r w:rsidRPr="00152AB4">
          <w:rPr>
            <w:rFonts w:ascii="Trebuchet MS" w:hAnsi="Trebuchet MS"/>
          </w:rPr>
          <w:instrText xml:space="preserve"> PAGE   \* MERGEFORMAT </w:instrText>
        </w:r>
        <w:r w:rsidRPr="00152AB4">
          <w:rPr>
            <w:rFonts w:ascii="Trebuchet MS" w:hAnsi="Trebuchet MS"/>
          </w:rPr>
          <w:fldChar w:fldCharType="separate"/>
        </w:r>
        <w:r w:rsidR="00D524F4">
          <w:rPr>
            <w:rFonts w:ascii="Trebuchet MS" w:hAnsi="Trebuchet MS"/>
            <w:noProof/>
          </w:rPr>
          <w:t>5</w:t>
        </w:r>
        <w:r w:rsidRPr="00152AB4">
          <w:rPr>
            <w:rFonts w:ascii="Trebuchet MS" w:hAnsi="Trebuchet MS"/>
          </w:rPr>
          <w:fldChar w:fldCharType="end"/>
        </w:r>
        <w:r w:rsidRPr="00152AB4">
          <w:rPr>
            <w:rFonts w:ascii="Trebuchet MS" w:hAnsi="Trebuchet MS"/>
          </w:rPr>
          <w:t>/</w:t>
        </w:r>
        <w:r w:rsidRPr="00152AB4">
          <w:rPr>
            <w:rFonts w:ascii="Trebuchet MS" w:hAnsi="Trebuchet MS"/>
          </w:rPr>
          <w:fldChar w:fldCharType="begin"/>
        </w:r>
        <w:r w:rsidRPr="00152AB4">
          <w:rPr>
            <w:rFonts w:ascii="Trebuchet MS" w:hAnsi="Trebuchet MS"/>
          </w:rPr>
          <w:instrText xml:space="preserve"> NUMPAGES   \* MERGEFORMAT </w:instrText>
        </w:r>
        <w:r w:rsidRPr="00152AB4">
          <w:rPr>
            <w:rFonts w:ascii="Trebuchet MS" w:hAnsi="Trebuchet MS"/>
          </w:rPr>
          <w:fldChar w:fldCharType="separate"/>
        </w:r>
        <w:r w:rsidR="00D524F4">
          <w:rPr>
            <w:rFonts w:ascii="Trebuchet MS" w:hAnsi="Trebuchet MS"/>
            <w:noProof/>
          </w:rPr>
          <w:t>6</w:t>
        </w:r>
        <w:r w:rsidRPr="00152AB4">
          <w:rPr>
            <w:rFonts w:ascii="Trebuchet MS" w:hAnsi="Trebuchet MS"/>
          </w:rPr>
          <w:fldChar w:fldCharType="end"/>
        </w:r>
      </w:sdtContent>
    </w:sdt>
    <w:r>
      <w:rPr>
        <w:rFonts w:ascii="Trebuchet MS" w:hAnsi="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8DFA" w14:textId="70560B1F" w:rsidR="00AB0D1F" w:rsidRDefault="00AB0D1F" w:rsidP="00E63587">
    <w:pPr>
      <w:pStyle w:val="Rodap"/>
      <w:jc w:val="both"/>
      <w:rPr>
        <w:rFonts w:ascii="Trebuchet MS" w:hAnsi="Trebuchet MS"/>
      </w:rPr>
    </w:pPr>
    <w:r>
      <w:rPr>
        <w:rFonts w:ascii="Trebuchet MS" w:hAnsi="Trebuchet MS"/>
      </w:rPr>
      <w:t xml:space="preserve">M-DSAM-01(5)  </w:t>
    </w:r>
    <w:sdt>
      <w:sdtPr>
        <w:rPr>
          <w:rFonts w:ascii="Trebuchet MS" w:hAnsi="Trebuchet MS"/>
        </w:rPr>
        <w:id w:val="27795394"/>
        <w:docPartObj>
          <w:docPartGallery w:val="Page Numbers (Bottom of Page)"/>
          <w:docPartUnique/>
        </w:docPartObj>
      </w:sdtPr>
      <w:sdtEndPr/>
      <w:sdtContent>
        <w:r w:rsidRPr="00152AB4">
          <w:rPr>
            <w:rFonts w:ascii="Trebuchet MS" w:hAnsi="Trebuchet MS"/>
          </w:rPr>
          <w:t xml:space="preserve">                                                        </w:t>
        </w:r>
        <w:r>
          <w:rPr>
            <w:rFonts w:ascii="Trebuchet MS" w:hAnsi="Trebuchet MS"/>
          </w:rPr>
          <w:t xml:space="preserve">                                                        </w:t>
        </w:r>
        <w:r w:rsidRPr="00152AB4">
          <w:rPr>
            <w:rFonts w:ascii="Trebuchet MS" w:hAnsi="Trebuchet MS"/>
          </w:rPr>
          <w:t xml:space="preserve">  </w:t>
        </w:r>
        <w:r>
          <w:rPr>
            <w:rFonts w:ascii="Trebuchet MS" w:hAnsi="Trebuchet MS"/>
          </w:rPr>
          <w:t xml:space="preserve">           </w:t>
        </w:r>
        <w:r w:rsidRPr="00152AB4">
          <w:rPr>
            <w:rFonts w:ascii="Trebuchet MS" w:hAnsi="Trebuchet MS"/>
          </w:rPr>
          <w:fldChar w:fldCharType="begin"/>
        </w:r>
        <w:r w:rsidRPr="00152AB4">
          <w:rPr>
            <w:rFonts w:ascii="Trebuchet MS" w:hAnsi="Trebuchet MS"/>
          </w:rPr>
          <w:instrText xml:space="preserve"> PAGE   \* MERGEFORMAT </w:instrText>
        </w:r>
        <w:r w:rsidRPr="00152AB4">
          <w:rPr>
            <w:rFonts w:ascii="Trebuchet MS" w:hAnsi="Trebuchet MS"/>
          </w:rPr>
          <w:fldChar w:fldCharType="separate"/>
        </w:r>
        <w:r w:rsidR="00D524F4">
          <w:rPr>
            <w:rFonts w:ascii="Trebuchet MS" w:hAnsi="Trebuchet MS"/>
            <w:noProof/>
          </w:rPr>
          <w:t>1</w:t>
        </w:r>
        <w:r w:rsidRPr="00152AB4">
          <w:rPr>
            <w:rFonts w:ascii="Trebuchet MS" w:hAnsi="Trebuchet MS"/>
          </w:rPr>
          <w:fldChar w:fldCharType="end"/>
        </w:r>
        <w:r w:rsidRPr="00152AB4">
          <w:rPr>
            <w:rFonts w:ascii="Trebuchet MS" w:hAnsi="Trebuchet MS"/>
          </w:rPr>
          <w:t>/</w:t>
        </w:r>
        <w:r w:rsidRPr="00152AB4">
          <w:rPr>
            <w:rFonts w:ascii="Trebuchet MS" w:hAnsi="Trebuchet MS"/>
          </w:rPr>
          <w:fldChar w:fldCharType="begin"/>
        </w:r>
        <w:r w:rsidRPr="00152AB4">
          <w:rPr>
            <w:rFonts w:ascii="Trebuchet MS" w:hAnsi="Trebuchet MS"/>
          </w:rPr>
          <w:instrText xml:space="preserve"> NUMPAGES   \* MERGEFORMAT </w:instrText>
        </w:r>
        <w:r w:rsidRPr="00152AB4">
          <w:rPr>
            <w:rFonts w:ascii="Trebuchet MS" w:hAnsi="Trebuchet MS"/>
          </w:rPr>
          <w:fldChar w:fldCharType="separate"/>
        </w:r>
        <w:r w:rsidR="00D524F4">
          <w:rPr>
            <w:rFonts w:ascii="Trebuchet MS" w:hAnsi="Trebuchet MS"/>
            <w:noProof/>
          </w:rPr>
          <w:t>6</w:t>
        </w:r>
        <w:r w:rsidRPr="00152AB4">
          <w:rPr>
            <w:rFonts w:ascii="Trebuchet MS" w:hAnsi="Trebuchet MS"/>
          </w:rPr>
          <w:fldChar w:fldCharType="end"/>
        </w:r>
      </w:sdtContent>
    </w:sdt>
    <w:r>
      <w:rPr>
        <w:rFonts w:ascii="Trebuchet MS" w:hAnsi="Trebuchet MS"/>
      </w:rPr>
      <w:t xml:space="preserve">  </w:t>
    </w:r>
  </w:p>
  <w:p w14:paraId="7CF96E3B" w14:textId="77777777" w:rsidR="00AB0D1F" w:rsidRPr="00CE5843" w:rsidRDefault="00AB0D1F" w:rsidP="00A147BE">
    <w:pPr>
      <w:pStyle w:val="Rodap"/>
      <w:pBdr>
        <w:bottom w:val="single" w:sz="4" w:space="1" w:color="auto"/>
      </w:pBdr>
      <w:rPr>
        <w:rFonts w:ascii="Trebuchet MS" w:hAnsi="Trebuchet MS"/>
        <w:sz w:val="10"/>
        <w:szCs w:val="10"/>
      </w:rPr>
    </w:pPr>
  </w:p>
  <w:p w14:paraId="0806D967" w14:textId="77777777" w:rsidR="00AB0D1F" w:rsidRPr="00A147BE" w:rsidRDefault="00AB0D1F" w:rsidP="00A147BE">
    <w:pPr>
      <w:pStyle w:val="Rodap"/>
      <w:jc w:val="both"/>
      <w:rPr>
        <w:rFonts w:ascii="Trebuchet MS" w:hAnsi="Trebuchet MS"/>
        <w:sz w:val="16"/>
        <w:szCs w:val="16"/>
      </w:rPr>
    </w:pPr>
    <w:r w:rsidRPr="00A147BE">
      <w:rPr>
        <w:rFonts w:ascii="Trebuchet MS" w:hAnsi="Trebuchet MS"/>
        <w:sz w:val="16"/>
        <w:szCs w:val="16"/>
      </w:rPr>
      <w:t>A DGRM assegura o controlo dest</w:t>
    </w:r>
    <w:r>
      <w:rPr>
        <w:rFonts w:ascii="Trebuchet MS" w:hAnsi="Trebuchet MS"/>
        <w:sz w:val="16"/>
        <w:szCs w:val="16"/>
      </w:rPr>
      <w:t>a</w:t>
    </w:r>
    <w:r w:rsidRPr="00A147BE">
      <w:rPr>
        <w:rFonts w:ascii="Trebuchet MS" w:hAnsi="Trebuchet MS"/>
        <w:sz w:val="16"/>
        <w:szCs w:val="16"/>
      </w:rPr>
      <w:t xml:space="preserve"> </w:t>
    </w:r>
    <w:r>
      <w:rPr>
        <w:rFonts w:ascii="Trebuchet MS" w:hAnsi="Trebuchet MS"/>
        <w:sz w:val="16"/>
        <w:szCs w:val="16"/>
      </w:rPr>
      <w:t>Circular</w:t>
    </w:r>
    <w:r w:rsidRPr="00A147BE">
      <w:rPr>
        <w:rFonts w:ascii="Trebuchet MS" w:hAnsi="Trebuchet MS"/>
        <w:sz w:val="16"/>
        <w:szCs w:val="16"/>
      </w:rPr>
      <w:t xml:space="preserve"> enquanto </w:t>
    </w:r>
    <w:r>
      <w:rPr>
        <w:rFonts w:ascii="Trebuchet MS" w:hAnsi="Trebuchet MS"/>
        <w:sz w:val="16"/>
        <w:szCs w:val="16"/>
      </w:rPr>
      <w:t>publicada</w:t>
    </w:r>
    <w:r w:rsidRPr="00A147BE">
      <w:rPr>
        <w:rFonts w:ascii="Trebuchet MS" w:hAnsi="Trebuchet MS"/>
        <w:sz w:val="16"/>
        <w:szCs w:val="16"/>
      </w:rPr>
      <w:t xml:space="preserve"> na sua página oficial da internet</w:t>
    </w:r>
    <w:r>
      <w:rPr>
        <w:rFonts w:ascii="Trebuchet MS" w:hAnsi="Trebuchet MS"/>
        <w:sz w:val="16"/>
        <w:szCs w:val="16"/>
      </w:rPr>
      <w:t xml:space="preserve"> (Área “Administração Marítima”)</w:t>
    </w:r>
    <w:r w:rsidRPr="00A147BE">
      <w:rPr>
        <w:rFonts w:ascii="Trebuchet MS" w:hAnsi="Trebuchet MS"/>
        <w:sz w:val="16"/>
        <w:szCs w:val="16"/>
      </w:rPr>
      <w:t>.</w:t>
    </w:r>
    <w:r>
      <w:rPr>
        <w:rFonts w:ascii="Trebuchet MS" w:hAnsi="Trebuchet MS"/>
        <w:sz w:val="16"/>
        <w:szCs w:val="16"/>
      </w:rPr>
      <w:t xml:space="preserve"> </w:t>
    </w:r>
    <w:r w:rsidRPr="00A147BE">
      <w:rPr>
        <w:rFonts w:ascii="Trebuchet MS" w:hAnsi="Trebuchet MS"/>
        <w:sz w:val="16"/>
        <w:szCs w:val="16"/>
      </w:rPr>
      <w:t xml:space="preserve">No caso de impressão ou </w:t>
    </w:r>
    <w:r w:rsidRPr="00BF0B67">
      <w:rPr>
        <w:rFonts w:ascii="Trebuchet MS" w:hAnsi="Trebuchet MS"/>
        <w:i/>
        <w:sz w:val="16"/>
        <w:szCs w:val="16"/>
      </w:rPr>
      <w:t>download</w:t>
    </w:r>
    <w:r w:rsidRPr="00A147BE">
      <w:rPr>
        <w:rFonts w:ascii="Trebuchet MS" w:hAnsi="Trebuchet MS"/>
        <w:sz w:val="16"/>
        <w:szCs w:val="16"/>
      </w:rPr>
      <w:t>, est</w:t>
    </w:r>
    <w:r>
      <w:rPr>
        <w:rFonts w:ascii="Trebuchet MS" w:hAnsi="Trebuchet MS"/>
        <w:sz w:val="16"/>
        <w:szCs w:val="16"/>
      </w:rPr>
      <w:t>a</w:t>
    </w:r>
    <w:r w:rsidRPr="00A147BE">
      <w:rPr>
        <w:rFonts w:ascii="Trebuchet MS" w:hAnsi="Trebuchet MS"/>
        <w:sz w:val="16"/>
        <w:szCs w:val="16"/>
      </w:rPr>
      <w:t xml:space="preserve"> passa imediatamente a “documento não controlado”</w:t>
    </w:r>
    <w:r>
      <w:rPr>
        <w:rFonts w:ascii="Trebuchet MS" w:hAnsi="Trebuchet MS"/>
        <w:sz w:val="16"/>
        <w:szCs w:val="16"/>
      </w:rPr>
      <w:t xml:space="preserve"> pelo que </w:t>
    </w:r>
    <w:r w:rsidRPr="00A147BE">
      <w:rPr>
        <w:rFonts w:ascii="Trebuchet MS" w:hAnsi="Trebuchet MS"/>
        <w:sz w:val="16"/>
        <w:szCs w:val="16"/>
      </w:rPr>
      <w:t>é responsabilidade dos</w:t>
    </w:r>
    <w:r>
      <w:rPr>
        <w:rFonts w:ascii="Trebuchet MS" w:hAnsi="Trebuchet MS"/>
        <w:sz w:val="16"/>
        <w:szCs w:val="16"/>
      </w:rPr>
      <w:t xml:space="preserve"> </w:t>
    </w:r>
    <w:r w:rsidRPr="00A147BE">
      <w:rPr>
        <w:rFonts w:ascii="Trebuchet MS" w:hAnsi="Trebuchet MS"/>
        <w:sz w:val="16"/>
        <w:szCs w:val="16"/>
      </w:rPr>
      <w:t>Utilizadores confirmar</w:t>
    </w:r>
    <w:r>
      <w:rPr>
        <w:rFonts w:ascii="Trebuchet MS" w:hAnsi="Trebuchet MS"/>
        <w:sz w:val="16"/>
        <w:szCs w:val="16"/>
      </w:rPr>
      <w:t xml:space="preserve">, </w:t>
    </w:r>
    <w:r w:rsidRPr="00A147BE">
      <w:rPr>
        <w:rFonts w:ascii="Trebuchet MS" w:hAnsi="Trebuchet MS"/>
        <w:sz w:val="16"/>
        <w:szCs w:val="16"/>
      </w:rPr>
      <w:t>através da consulta da mesma página da internet</w:t>
    </w:r>
    <w:r>
      <w:rPr>
        <w:rFonts w:ascii="Trebuchet MS" w:hAnsi="Trebuchet MS"/>
        <w:sz w:val="16"/>
        <w:szCs w:val="16"/>
      </w:rPr>
      <w:t>,</w:t>
    </w:r>
    <w:r w:rsidRPr="00A147BE">
      <w:rPr>
        <w:rFonts w:ascii="Trebuchet MS" w:hAnsi="Trebuchet MS"/>
        <w:sz w:val="16"/>
        <w:szCs w:val="16"/>
      </w:rPr>
      <w:t xml:space="preserve"> que </w:t>
    </w:r>
    <w:r>
      <w:rPr>
        <w:rFonts w:ascii="Trebuchet MS" w:hAnsi="Trebuchet MS"/>
        <w:sz w:val="16"/>
        <w:szCs w:val="16"/>
      </w:rPr>
      <w:t xml:space="preserve">a mesma </w:t>
    </w:r>
    <w:r w:rsidRPr="00A147BE">
      <w:rPr>
        <w:rFonts w:ascii="Trebuchet MS" w:hAnsi="Trebuchet MS"/>
        <w:sz w:val="16"/>
        <w:szCs w:val="16"/>
      </w:rPr>
      <w:t>se mantém em vigor.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EAF6" w14:textId="77777777" w:rsidR="00B7056F" w:rsidRDefault="00B7056F">
      <w:r>
        <w:separator/>
      </w:r>
    </w:p>
  </w:footnote>
  <w:footnote w:type="continuationSeparator" w:id="0">
    <w:p w14:paraId="2A33C0FB" w14:textId="77777777" w:rsidR="00B7056F" w:rsidRDefault="00B7056F">
      <w:r>
        <w:continuationSeparator/>
      </w:r>
    </w:p>
  </w:footnote>
  <w:footnote w:id="1">
    <w:p w14:paraId="62D95E89" w14:textId="77777777" w:rsidR="001B4228" w:rsidRPr="00F97C1B" w:rsidRDefault="001B4228" w:rsidP="001B4228">
      <w:pPr>
        <w:pStyle w:val="Textodenotaderodap"/>
        <w:jc w:val="both"/>
        <w:rPr>
          <w:sz w:val="16"/>
          <w:szCs w:val="16"/>
        </w:rPr>
      </w:pPr>
      <w:r w:rsidRPr="00F97C1B">
        <w:rPr>
          <w:rStyle w:val="Refdenotaderodap"/>
          <w:sz w:val="16"/>
          <w:szCs w:val="16"/>
        </w:rPr>
        <w:footnoteRef/>
      </w:r>
      <w:r w:rsidRPr="00F97C1B">
        <w:rPr>
          <w:sz w:val="16"/>
          <w:szCs w:val="16"/>
        </w:rPr>
        <w:t xml:space="preserve"> - Tráfego Local – atividade marítima que se desenvolve nas </w:t>
      </w:r>
      <w:r>
        <w:rPr>
          <w:sz w:val="16"/>
          <w:szCs w:val="16"/>
        </w:rPr>
        <w:t>águas interiores subordinadas à jurisdição dos Órgãos Locais da Autoridade Marítima (Capitanias) e respetivas delegações marítimas</w:t>
      </w:r>
    </w:p>
  </w:footnote>
  <w:footnote w:id="2">
    <w:p w14:paraId="480C9EE9" w14:textId="77777777" w:rsidR="001B4228" w:rsidRPr="000B38D0" w:rsidRDefault="001B4228" w:rsidP="001B4228">
      <w:pPr>
        <w:pStyle w:val="Textodenotaderodap"/>
        <w:jc w:val="both"/>
        <w:rPr>
          <w:sz w:val="16"/>
          <w:szCs w:val="16"/>
        </w:rPr>
      </w:pPr>
      <w:r w:rsidRPr="000B38D0">
        <w:rPr>
          <w:rStyle w:val="Refdenotaderodap"/>
          <w:sz w:val="16"/>
          <w:szCs w:val="16"/>
        </w:rPr>
        <w:footnoteRef/>
      </w:r>
      <w:r w:rsidRPr="000B38D0">
        <w:rPr>
          <w:sz w:val="16"/>
          <w:szCs w:val="16"/>
        </w:rPr>
        <w:t xml:space="preserve"> - Navio de ma</w:t>
      </w:r>
      <w:r>
        <w:rPr>
          <w:sz w:val="16"/>
          <w:szCs w:val="16"/>
        </w:rPr>
        <w:t>r</w:t>
      </w:r>
      <w:r w:rsidRPr="000B38D0">
        <w:rPr>
          <w:sz w:val="16"/>
          <w:szCs w:val="16"/>
        </w:rPr>
        <w:t xml:space="preserve"> - qualquer navio com exclusão dos que navegam exclusivamente em águas interiores ou em águas situadas no interior ou na proximidade de águas abrigadas ou em zonas nas quais se apliquem regulamentos portuários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766" w:type="dxa"/>
      <w:tblInd w:w="-142" w:type="dxa"/>
      <w:tblBorders>
        <w:top w:val="none" w:sz="0" w:space="0" w:color="auto"/>
        <w:left w:val="none" w:sz="0" w:space="0" w:color="auto"/>
        <w:bottom w:val="single" w:sz="12" w:space="0" w:color="05BEFF"/>
        <w:right w:val="none" w:sz="0" w:space="0" w:color="auto"/>
        <w:insideH w:val="none" w:sz="0" w:space="0" w:color="auto"/>
        <w:insideV w:val="none" w:sz="0" w:space="0" w:color="auto"/>
      </w:tblBorders>
      <w:tblLook w:val="04A0" w:firstRow="1" w:lastRow="0" w:firstColumn="1" w:lastColumn="0" w:noHBand="0" w:noVBand="1"/>
    </w:tblPr>
    <w:tblGrid>
      <w:gridCol w:w="3876"/>
      <w:gridCol w:w="5890"/>
    </w:tblGrid>
    <w:tr w:rsidR="00AB0D1F" w14:paraId="1F416918" w14:textId="77777777" w:rsidTr="00620CFB">
      <w:trPr>
        <w:trHeight w:val="995"/>
      </w:trPr>
      <w:tc>
        <w:tcPr>
          <w:tcW w:w="3876" w:type="dxa"/>
        </w:tcPr>
        <w:p w14:paraId="3FD7AD73" w14:textId="77777777" w:rsidR="00AB0D1F" w:rsidRDefault="00AB0D1F" w:rsidP="00AF3BDB">
          <w:pPr>
            <w:pStyle w:val="Cabealho"/>
          </w:pPr>
        </w:p>
        <w:p w14:paraId="5025D943" w14:textId="77777777" w:rsidR="00AB0D1F" w:rsidRDefault="00AB0D1F" w:rsidP="00AF3BDB">
          <w:pPr>
            <w:pStyle w:val="Cabealho"/>
          </w:pPr>
        </w:p>
        <w:p w14:paraId="570CB9ED" w14:textId="77777777" w:rsidR="00AB0D1F" w:rsidRPr="004A55A6" w:rsidRDefault="00AB0D1F" w:rsidP="00AF3BDB">
          <w:pPr>
            <w:pStyle w:val="Cabealho"/>
            <w:rPr>
              <w:sz w:val="4"/>
              <w:szCs w:val="4"/>
            </w:rPr>
          </w:pPr>
        </w:p>
      </w:tc>
      <w:tc>
        <w:tcPr>
          <w:tcW w:w="5890" w:type="dxa"/>
        </w:tcPr>
        <w:p w14:paraId="1E45AA18" w14:textId="77777777" w:rsidR="00AB0D1F" w:rsidRPr="00566568" w:rsidRDefault="00AB0D1F" w:rsidP="00AF3BDB">
          <w:pPr>
            <w:spacing w:before="40"/>
            <w:jc w:val="center"/>
            <w:rPr>
              <w:rFonts w:ascii="Trebuchet MS" w:hAnsi="Trebuchet MS"/>
              <w:b/>
              <w:sz w:val="14"/>
              <w:szCs w:val="14"/>
            </w:rPr>
          </w:pPr>
          <w:r w:rsidRPr="005B04FC">
            <w:rPr>
              <w:rFonts w:ascii="Trebuchet MS" w:hAnsi="Trebuchet MS" w:cs="Arial"/>
              <w:sz w:val="10"/>
              <w:szCs w:val="10"/>
            </w:rPr>
            <w:tab/>
          </w:r>
        </w:p>
        <w:p w14:paraId="719B0AE5" w14:textId="77777777" w:rsidR="00AB0D1F" w:rsidRPr="004A55A6" w:rsidRDefault="00AB0D1F" w:rsidP="00AF3BDB">
          <w:pPr>
            <w:pStyle w:val="Cabealho"/>
            <w:tabs>
              <w:tab w:val="left" w:pos="815"/>
            </w:tabs>
            <w:rPr>
              <w:rFonts w:ascii="Trebuchet MS" w:hAnsi="Trebuchet MS" w:cs="Arial"/>
              <w:sz w:val="4"/>
              <w:szCs w:val="4"/>
            </w:rPr>
          </w:pPr>
          <w:r>
            <w:rPr>
              <w:rFonts w:ascii="Trebuchet MS" w:hAnsi="Trebuchet MS" w:cs="Arial"/>
              <w:sz w:val="4"/>
              <w:szCs w:val="4"/>
            </w:rPr>
            <w:tab/>
          </w:r>
          <w:r>
            <w:rPr>
              <w:rFonts w:ascii="Trebuchet MS" w:hAnsi="Trebuchet MS" w:cs="Arial"/>
              <w:sz w:val="4"/>
              <w:szCs w:val="4"/>
            </w:rPr>
            <w:tab/>
          </w:r>
        </w:p>
        <w:p w14:paraId="63FDEB86" w14:textId="77777777" w:rsidR="00AB0D1F" w:rsidRPr="004A55A6" w:rsidRDefault="00AB0D1F" w:rsidP="00AF3BDB">
          <w:pPr>
            <w:pStyle w:val="Cabealho"/>
            <w:tabs>
              <w:tab w:val="left" w:pos="475"/>
              <w:tab w:val="right" w:pos="5674"/>
            </w:tabs>
            <w:jc w:val="right"/>
            <w:rPr>
              <w:sz w:val="4"/>
              <w:szCs w:val="4"/>
            </w:rPr>
          </w:pPr>
        </w:p>
      </w:tc>
    </w:tr>
    <w:tr w:rsidR="00AB0D1F" w14:paraId="5D2AB312" w14:textId="77777777" w:rsidTr="00620CFB">
      <w:trPr>
        <w:trHeight w:val="318"/>
      </w:trPr>
      <w:tc>
        <w:tcPr>
          <w:tcW w:w="9766" w:type="dxa"/>
          <w:gridSpan w:val="2"/>
        </w:tcPr>
        <w:p w14:paraId="13E09958" w14:textId="5FFBF6EB" w:rsidR="00596D7A" w:rsidRPr="00D80423" w:rsidRDefault="00596D7A" w:rsidP="00596D7A">
          <w:pPr>
            <w:spacing w:before="40"/>
            <w:jc w:val="center"/>
            <w:rPr>
              <w:rFonts w:ascii="Trebuchet MS" w:hAnsi="Trebuchet MS" w:cs="Arial"/>
              <w:b/>
              <w:smallCaps/>
              <w:sz w:val="28"/>
              <w:szCs w:val="28"/>
            </w:rPr>
          </w:pPr>
          <w:r w:rsidRPr="00880A7B">
            <w:rPr>
              <w:rFonts w:ascii="Trebuchet MS" w:hAnsi="Trebuchet MS" w:cs="Arial"/>
              <w:b/>
              <w:smallCaps/>
              <w:sz w:val="28"/>
              <w:szCs w:val="28"/>
            </w:rPr>
            <w:t>Circular n.º</w:t>
          </w:r>
          <w:r w:rsidRPr="00265209">
            <w:rPr>
              <w:rFonts w:ascii="Trebuchet MS" w:hAnsi="Trebuchet MS"/>
              <w:b/>
              <w:sz w:val="28"/>
              <w:szCs w:val="28"/>
            </w:rPr>
            <w:t xml:space="preserve"> </w:t>
          </w:r>
          <w:r w:rsidR="001B4228">
            <w:rPr>
              <w:rFonts w:ascii="Trebuchet MS" w:hAnsi="Trebuchet MS"/>
              <w:b/>
              <w:sz w:val="28"/>
              <w:szCs w:val="28"/>
            </w:rPr>
            <w:t>61</w:t>
          </w:r>
          <w:r>
            <w:rPr>
              <w:rFonts w:ascii="Trebuchet MS" w:hAnsi="Trebuchet MS"/>
              <w:b/>
              <w:sz w:val="28"/>
              <w:szCs w:val="28"/>
            </w:rPr>
            <w:t xml:space="preserve"> </w:t>
          </w:r>
          <w:r w:rsidRPr="00D80423">
            <w:rPr>
              <w:rFonts w:ascii="Trebuchet MS" w:hAnsi="Trebuchet MS" w:cs="Arial"/>
              <w:b/>
              <w:smallCaps/>
              <w:sz w:val="28"/>
              <w:szCs w:val="28"/>
            </w:rPr>
            <w:t xml:space="preserve">| Rev. </w:t>
          </w:r>
          <w:r w:rsidR="00F73383">
            <w:rPr>
              <w:rFonts w:ascii="Trebuchet MS" w:hAnsi="Trebuchet MS" w:cs="Arial"/>
              <w:b/>
              <w:smallCaps/>
              <w:sz w:val="28"/>
              <w:szCs w:val="28"/>
            </w:rPr>
            <w:t>11</w:t>
          </w:r>
        </w:p>
        <w:p w14:paraId="0AC8D311" w14:textId="77777777" w:rsidR="00AB0D1F" w:rsidRPr="00566568" w:rsidRDefault="00AB0D1F" w:rsidP="00AF3BDB">
          <w:pPr>
            <w:spacing w:before="40"/>
            <w:jc w:val="center"/>
            <w:rPr>
              <w:rFonts w:ascii="Trebuchet MS" w:hAnsi="Trebuchet MS" w:cs="Arial"/>
              <w:b/>
              <w:i/>
              <w:smallCaps/>
              <w:sz w:val="12"/>
              <w:szCs w:val="12"/>
            </w:rPr>
          </w:pPr>
        </w:p>
        <w:p w14:paraId="5555F1D1" w14:textId="77777777" w:rsidR="00AB0D1F" w:rsidRPr="0043753E" w:rsidRDefault="00AB0D1F" w:rsidP="00AF3BDB">
          <w:pPr>
            <w:spacing w:before="40"/>
            <w:jc w:val="center"/>
            <w:rPr>
              <w:rFonts w:ascii="Trebuchet MS" w:hAnsi="Trebuchet MS"/>
              <w:b/>
              <w:sz w:val="14"/>
              <w:szCs w:val="14"/>
            </w:rPr>
          </w:pPr>
          <w:r>
            <w:rPr>
              <w:rFonts w:ascii="Trebuchet MS" w:hAnsi="Trebuchet MS" w:cs="Arial"/>
              <w:b/>
              <w:i/>
              <w:smallCaps/>
              <w:sz w:val="22"/>
              <w:szCs w:val="22"/>
            </w:rPr>
            <w:t>Administração</w:t>
          </w:r>
          <w:r w:rsidRPr="00880A7B">
            <w:rPr>
              <w:rFonts w:ascii="Trebuchet MS" w:hAnsi="Trebuchet MS" w:cs="Arial"/>
              <w:b/>
              <w:i/>
              <w:smallCaps/>
              <w:sz w:val="22"/>
              <w:szCs w:val="22"/>
            </w:rPr>
            <w:t xml:space="preserve"> Marítim</w:t>
          </w:r>
          <w:r>
            <w:rPr>
              <w:rFonts w:ascii="Trebuchet MS" w:hAnsi="Trebuchet MS" w:cs="Arial"/>
              <w:b/>
              <w:i/>
              <w:smallCaps/>
              <w:sz w:val="22"/>
              <w:szCs w:val="22"/>
            </w:rPr>
            <w:t>a Portuguesa</w:t>
          </w:r>
        </w:p>
      </w:tc>
    </w:tr>
  </w:tbl>
  <w:p w14:paraId="4A2492B4" w14:textId="77777777" w:rsidR="00AB0D1F" w:rsidRDefault="002C590D">
    <w:pPr>
      <w:pStyle w:val="Cabealho"/>
    </w:pPr>
    <w:r w:rsidRPr="00566568">
      <w:rPr>
        <w:rFonts w:ascii="Trebuchet MS" w:hAnsi="Trebuchet MS" w:cs="Arial"/>
        <w:b/>
        <w:smallCaps/>
        <w:noProof/>
        <w:sz w:val="28"/>
        <w:szCs w:val="28"/>
      </w:rPr>
      <w:drawing>
        <wp:anchor distT="0" distB="0" distL="114300" distR="114300" simplePos="0" relativeHeight="251669504" behindDoc="0" locked="0" layoutInCell="1" allowOverlap="1" wp14:anchorId="761CC79D" wp14:editId="4922DAB4">
          <wp:simplePos x="0" y="0"/>
          <wp:positionH relativeFrom="column">
            <wp:posOffset>4606290</wp:posOffset>
          </wp:positionH>
          <wp:positionV relativeFrom="paragraph">
            <wp:posOffset>-1316165</wp:posOffset>
          </wp:positionV>
          <wp:extent cx="1631315" cy="804545"/>
          <wp:effectExtent l="0" t="0" r="0" b="0"/>
          <wp:wrapNone/>
          <wp:docPr id="6" name="Imagem 6" descr="C:\Users\atcardoso\Desktop\Tubarao\LogoGoverno\VERTICAL\Digital_PT_4C_V_FC_M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cardoso\Desktop\Tubarao\LogoGoverno\VERTICAL\Digital_PT_4C_V_FC_M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AB4">
      <w:rPr>
        <w:noProof/>
        <w:u w:val="single"/>
      </w:rPr>
      <w:drawing>
        <wp:anchor distT="0" distB="0" distL="114300" distR="114300" simplePos="0" relativeHeight="251665408" behindDoc="0" locked="0" layoutInCell="1" allowOverlap="1" wp14:anchorId="592D1138" wp14:editId="30FA656A">
          <wp:simplePos x="0" y="0"/>
          <wp:positionH relativeFrom="column">
            <wp:posOffset>-452310</wp:posOffset>
          </wp:positionH>
          <wp:positionV relativeFrom="paragraph">
            <wp:posOffset>-1455420</wp:posOffset>
          </wp:positionV>
          <wp:extent cx="4208145" cy="852805"/>
          <wp:effectExtent l="0" t="0" r="0" b="0"/>
          <wp:wrapNone/>
          <wp:docPr id="5" name="Imagem 5" descr="C:\Users\atcardoso\Desktop\Logos_Icons-Rollup\LOGO_DGRM_2018\DGRM-LOGO-2018\DGRM\LOGO_PT_EN\V_PT\RGB\DIMENSAO_MINIMA_DIGITAL\DGRM_Logotipo_DimensaoMinima_P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cardoso\Desktop\Logos_Icons-Rollup\LOGO_DGRM_2018\DGRM-LOGO-2018\DGRM\LOGO_PT_EN\V_PT\RGB\DIMENSAO_MINIMA_DIGITAL\DGRM_Logotipo_DimensaoMinima_P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814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766" w:type="dxa"/>
      <w:tblInd w:w="-142" w:type="dxa"/>
      <w:tblBorders>
        <w:top w:val="none" w:sz="0" w:space="0" w:color="auto"/>
        <w:left w:val="none" w:sz="0" w:space="0" w:color="auto"/>
        <w:bottom w:val="single" w:sz="12" w:space="0" w:color="05BEFF"/>
        <w:right w:val="none" w:sz="0" w:space="0" w:color="auto"/>
        <w:insideH w:val="none" w:sz="0" w:space="0" w:color="auto"/>
        <w:insideV w:val="none" w:sz="0" w:space="0" w:color="auto"/>
      </w:tblBorders>
      <w:tblLook w:val="04A0" w:firstRow="1" w:lastRow="0" w:firstColumn="1" w:lastColumn="0" w:noHBand="0" w:noVBand="1"/>
    </w:tblPr>
    <w:tblGrid>
      <w:gridCol w:w="3876"/>
      <w:gridCol w:w="5890"/>
    </w:tblGrid>
    <w:tr w:rsidR="00AB0D1F" w14:paraId="7552AF90" w14:textId="77777777" w:rsidTr="00620CFB">
      <w:trPr>
        <w:trHeight w:val="995"/>
      </w:trPr>
      <w:tc>
        <w:tcPr>
          <w:tcW w:w="3876" w:type="dxa"/>
        </w:tcPr>
        <w:p w14:paraId="58751591" w14:textId="77777777" w:rsidR="00AB0D1F" w:rsidRDefault="00AB0D1F" w:rsidP="00AF3BDB">
          <w:pPr>
            <w:pStyle w:val="Cabealho"/>
          </w:pPr>
        </w:p>
        <w:p w14:paraId="1EC947A6" w14:textId="77777777" w:rsidR="00AB0D1F" w:rsidRDefault="00AB0D1F" w:rsidP="00AF3BDB">
          <w:pPr>
            <w:pStyle w:val="Cabealho"/>
          </w:pPr>
        </w:p>
        <w:p w14:paraId="2ACE7B54" w14:textId="77777777" w:rsidR="00AB0D1F" w:rsidRPr="004A55A6" w:rsidRDefault="00AB0D1F" w:rsidP="00AF3BDB">
          <w:pPr>
            <w:pStyle w:val="Cabealho"/>
            <w:rPr>
              <w:sz w:val="4"/>
              <w:szCs w:val="4"/>
            </w:rPr>
          </w:pPr>
        </w:p>
      </w:tc>
      <w:tc>
        <w:tcPr>
          <w:tcW w:w="5890" w:type="dxa"/>
        </w:tcPr>
        <w:p w14:paraId="4E5E1F0E" w14:textId="77777777" w:rsidR="00AB0D1F" w:rsidRPr="00566568" w:rsidRDefault="00AB0D1F" w:rsidP="00AF3BDB">
          <w:pPr>
            <w:spacing w:before="40"/>
            <w:jc w:val="center"/>
            <w:rPr>
              <w:rFonts w:ascii="Trebuchet MS" w:hAnsi="Trebuchet MS"/>
              <w:b/>
              <w:sz w:val="14"/>
              <w:szCs w:val="14"/>
            </w:rPr>
          </w:pPr>
          <w:r w:rsidRPr="005B04FC">
            <w:rPr>
              <w:rFonts w:ascii="Trebuchet MS" w:hAnsi="Trebuchet MS" w:cs="Arial"/>
              <w:sz w:val="10"/>
              <w:szCs w:val="10"/>
            </w:rPr>
            <w:tab/>
          </w:r>
        </w:p>
        <w:p w14:paraId="0BDA3840" w14:textId="77777777" w:rsidR="00AB0D1F" w:rsidRPr="004A55A6" w:rsidRDefault="00AB0D1F" w:rsidP="00AF3BDB">
          <w:pPr>
            <w:pStyle w:val="Cabealho"/>
            <w:tabs>
              <w:tab w:val="left" w:pos="815"/>
            </w:tabs>
            <w:rPr>
              <w:rFonts w:ascii="Trebuchet MS" w:hAnsi="Trebuchet MS" w:cs="Arial"/>
              <w:sz w:val="4"/>
              <w:szCs w:val="4"/>
            </w:rPr>
          </w:pPr>
          <w:r>
            <w:rPr>
              <w:rFonts w:ascii="Trebuchet MS" w:hAnsi="Trebuchet MS" w:cs="Arial"/>
              <w:sz w:val="4"/>
              <w:szCs w:val="4"/>
            </w:rPr>
            <w:tab/>
          </w:r>
          <w:r>
            <w:rPr>
              <w:rFonts w:ascii="Trebuchet MS" w:hAnsi="Trebuchet MS" w:cs="Arial"/>
              <w:sz w:val="4"/>
              <w:szCs w:val="4"/>
            </w:rPr>
            <w:tab/>
          </w:r>
        </w:p>
        <w:p w14:paraId="4DACB2C3" w14:textId="77777777" w:rsidR="00AB0D1F" w:rsidRPr="004A55A6" w:rsidRDefault="00AB0D1F" w:rsidP="00AF3BDB">
          <w:pPr>
            <w:pStyle w:val="Cabealho"/>
            <w:tabs>
              <w:tab w:val="left" w:pos="475"/>
              <w:tab w:val="right" w:pos="5674"/>
            </w:tabs>
            <w:jc w:val="right"/>
            <w:rPr>
              <w:sz w:val="4"/>
              <w:szCs w:val="4"/>
            </w:rPr>
          </w:pPr>
        </w:p>
      </w:tc>
    </w:tr>
    <w:tr w:rsidR="00AB0D1F" w14:paraId="55DD9974" w14:textId="77777777" w:rsidTr="00620CFB">
      <w:trPr>
        <w:trHeight w:val="318"/>
      </w:trPr>
      <w:tc>
        <w:tcPr>
          <w:tcW w:w="9766" w:type="dxa"/>
          <w:gridSpan w:val="2"/>
        </w:tcPr>
        <w:p w14:paraId="00262785" w14:textId="61AB50C9" w:rsidR="00AB0D1F" w:rsidRPr="00D80423" w:rsidRDefault="00AB0D1F" w:rsidP="00FF54E3">
          <w:pPr>
            <w:spacing w:before="40"/>
            <w:jc w:val="center"/>
            <w:rPr>
              <w:rFonts w:ascii="Trebuchet MS" w:hAnsi="Trebuchet MS" w:cs="Arial"/>
              <w:b/>
              <w:smallCaps/>
              <w:sz w:val="28"/>
              <w:szCs w:val="28"/>
            </w:rPr>
          </w:pPr>
          <w:r w:rsidRPr="00880A7B">
            <w:rPr>
              <w:rFonts w:ascii="Trebuchet MS" w:hAnsi="Trebuchet MS" w:cs="Arial"/>
              <w:b/>
              <w:smallCaps/>
              <w:sz w:val="28"/>
              <w:szCs w:val="28"/>
            </w:rPr>
            <w:t>Circular n.º</w:t>
          </w:r>
          <w:r w:rsidRPr="00265209">
            <w:rPr>
              <w:rFonts w:ascii="Trebuchet MS" w:hAnsi="Trebuchet MS"/>
              <w:b/>
              <w:sz w:val="28"/>
              <w:szCs w:val="28"/>
            </w:rPr>
            <w:t xml:space="preserve"> </w:t>
          </w:r>
          <w:r w:rsidR="00444195">
            <w:rPr>
              <w:rFonts w:ascii="Trebuchet MS" w:hAnsi="Trebuchet MS"/>
              <w:b/>
              <w:sz w:val="28"/>
              <w:szCs w:val="28"/>
            </w:rPr>
            <w:t>61</w:t>
          </w:r>
          <w:r w:rsidR="00383932">
            <w:rPr>
              <w:rFonts w:ascii="Trebuchet MS" w:hAnsi="Trebuchet MS"/>
              <w:b/>
              <w:sz w:val="28"/>
              <w:szCs w:val="28"/>
            </w:rPr>
            <w:t xml:space="preserve"> </w:t>
          </w:r>
          <w:r w:rsidR="00D80423" w:rsidRPr="00D80423">
            <w:rPr>
              <w:rFonts w:ascii="Trebuchet MS" w:hAnsi="Trebuchet MS" w:cs="Arial"/>
              <w:b/>
              <w:smallCaps/>
              <w:sz w:val="28"/>
              <w:szCs w:val="28"/>
            </w:rPr>
            <w:t>| Rev.</w:t>
          </w:r>
          <w:r w:rsidR="00A95815">
            <w:rPr>
              <w:rFonts w:ascii="Trebuchet MS" w:hAnsi="Trebuchet MS" w:cs="Arial"/>
              <w:b/>
              <w:smallCaps/>
              <w:sz w:val="28"/>
              <w:szCs w:val="28"/>
            </w:rPr>
            <w:t>1</w:t>
          </w:r>
          <w:r w:rsidR="00F73383">
            <w:rPr>
              <w:rFonts w:ascii="Trebuchet MS" w:hAnsi="Trebuchet MS" w:cs="Arial"/>
              <w:b/>
              <w:smallCaps/>
              <w:sz w:val="28"/>
              <w:szCs w:val="28"/>
            </w:rPr>
            <w:t>1</w:t>
          </w:r>
        </w:p>
        <w:p w14:paraId="52C6C4B3" w14:textId="77777777" w:rsidR="00AB0D1F" w:rsidRPr="00566568" w:rsidRDefault="00AB0D1F" w:rsidP="00AF3BDB">
          <w:pPr>
            <w:spacing w:before="40"/>
            <w:jc w:val="center"/>
            <w:rPr>
              <w:rFonts w:ascii="Trebuchet MS" w:hAnsi="Trebuchet MS" w:cs="Arial"/>
              <w:b/>
              <w:i/>
              <w:smallCaps/>
              <w:sz w:val="12"/>
              <w:szCs w:val="12"/>
            </w:rPr>
          </w:pPr>
        </w:p>
        <w:p w14:paraId="2E74E763" w14:textId="77777777" w:rsidR="00AB0D1F" w:rsidRPr="0043753E" w:rsidRDefault="00AB0D1F" w:rsidP="00AF3BDB">
          <w:pPr>
            <w:spacing w:before="40"/>
            <w:jc w:val="center"/>
            <w:rPr>
              <w:rFonts w:ascii="Trebuchet MS" w:hAnsi="Trebuchet MS"/>
              <w:b/>
              <w:sz w:val="14"/>
              <w:szCs w:val="14"/>
            </w:rPr>
          </w:pPr>
          <w:r>
            <w:rPr>
              <w:rFonts w:ascii="Trebuchet MS" w:hAnsi="Trebuchet MS" w:cs="Arial"/>
              <w:b/>
              <w:i/>
              <w:smallCaps/>
              <w:sz w:val="22"/>
              <w:szCs w:val="22"/>
            </w:rPr>
            <w:t>Administração</w:t>
          </w:r>
          <w:r w:rsidRPr="00880A7B">
            <w:rPr>
              <w:rFonts w:ascii="Trebuchet MS" w:hAnsi="Trebuchet MS" w:cs="Arial"/>
              <w:b/>
              <w:i/>
              <w:smallCaps/>
              <w:sz w:val="22"/>
              <w:szCs w:val="22"/>
            </w:rPr>
            <w:t xml:space="preserve"> Marítim</w:t>
          </w:r>
          <w:r>
            <w:rPr>
              <w:rFonts w:ascii="Trebuchet MS" w:hAnsi="Trebuchet MS" w:cs="Arial"/>
              <w:b/>
              <w:i/>
              <w:smallCaps/>
              <w:sz w:val="22"/>
              <w:szCs w:val="22"/>
            </w:rPr>
            <w:t>a Portuguesa</w:t>
          </w:r>
        </w:p>
      </w:tc>
    </w:tr>
  </w:tbl>
  <w:p w14:paraId="3154E4D6" w14:textId="77777777" w:rsidR="00AB0D1F" w:rsidRPr="004A55A6" w:rsidRDefault="007F3AF4" w:rsidP="00AF3BDB">
    <w:pPr>
      <w:pStyle w:val="Cabealho"/>
      <w:rPr>
        <w:u w:val="single"/>
      </w:rPr>
    </w:pPr>
    <w:r w:rsidRPr="00566568">
      <w:rPr>
        <w:rFonts w:ascii="Trebuchet MS" w:hAnsi="Trebuchet MS" w:cs="Arial"/>
        <w:b/>
        <w:smallCaps/>
        <w:noProof/>
        <w:sz w:val="28"/>
        <w:szCs w:val="28"/>
      </w:rPr>
      <w:drawing>
        <wp:anchor distT="0" distB="0" distL="114300" distR="114300" simplePos="0" relativeHeight="251661312" behindDoc="0" locked="0" layoutInCell="1" allowOverlap="1" wp14:anchorId="111165B5" wp14:editId="63778E31">
          <wp:simplePos x="0" y="0"/>
          <wp:positionH relativeFrom="column">
            <wp:posOffset>4606735</wp:posOffset>
          </wp:positionH>
          <wp:positionV relativeFrom="paragraph">
            <wp:posOffset>-1308100</wp:posOffset>
          </wp:positionV>
          <wp:extent cx="1631315" cy="804545"/>
          <wp:effectExtent l="0" t="0" r="0" b="0"/>
          <wp:wrapNone/>
          <wp:docPr id="2" name="Imagem 2" descr="C:\Users\atcardoso\Desktop\Tubarao\LogoGoverno\VERTICAL\Digital_PT_4C_V_FC_M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cardoso\Desktop\Tubarao\LogoGoverno\VERTICAL\Digital_PT_4C_V_FC_M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AB4">
      <w:rPr>
        <w:noProof/>
        <w:u w:val="single"/>
      </w:rPr>
      <w:drawing>
        <wp:anchor distT="0" distB="0" distL="114300" distR="114300" simplePos="0" relativeHeight="251653120" behindDoc="0" locked="0" layoutInCell="1" allowOverlap="1" wp14:anchorId="7C96EBE7" wp14:editId="44E4F1A8">
          <wp:simplePos x="0" y="0"/>
          <wp:positionH relativeFrom="column">
            <wp:posOffset>-450785</wp:posOffset>
          </wp:positionH>
          <wp:positionV relativeFrom="paragraph">
            <wp:posOffset>-1449070</wp:posOffset>
          </wp:positionV>
          <wp:extent cx="4208145" cy="852805"/>
          <wp:effectExtent l="0" t="0" r="0" b="0"/>
          <wp:wrapNone/>
          <wp:docPr id="3" name="Imagem 3" descr="C:\Users\atcardoso\Desktop\Logos_Icons-Rollup\LOGO_DGRM_2018\DGRM-LOGO-2018\DGRM\LOGO_PT_EN\V_PT\RGB\DIMENSAO_MINIMA_DIGITAL\DGRM_Logotipo_DimensaoMinima_P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cardoso\Desktop\Logos_Icons-Rollup\LOGO_DGRM_2018\DGRM-LOGO-2018\DGRM\LOGO_PT_EN\V_PT\RGB\DIMENSAO_MINIMA_DIGITAL\DGRM_Logotipo_DimensaoMinima_P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814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3F3E"/>
    <w:multiLevelType w:val="hybridMultilevel"/>
    <w:tmpl w:val="3EF235B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5D2695E"/>
    <w:multiLevelType w:val="hybridMultilevel"/>
    <w:tmpl w:val="974014A0"/>
    <w:lvl w:ilvl="0" w:tplc="78B8D0C0">
      <w:start w:val="1"/>
      <w:numFmt w:val="lowerLetter"/>
      <w:lvlText w:val="%1)"/>
      <w:lvlJc w:val="left"/>
      <w:pPr>
        <w:ind w:left="1647" w:hanging="360"/>
      </w:pPr>
      <w:rPr>
        <w:rFonts w:hint="default"/>
        <w:i/>
      </w:rPr>
    </w:lvl>
    <w:lvl w:ilvl="1" w:tplc="A232F87A">
      <w:start w:val="1"/>
      <w:numFmt w:val="decimal"/>
      <w:lvlText w:val="%2)"/>
      <w:lvlJc w:val="left"/>
      <w:pPr>
        <w:ind w:left="2367" w:hanging="360"/>
      </w:pPr>
      <w:rPr>
        <w:rFonts w:hint="default"/>
      </w:r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2" w15:restartNumberingAfterBreak="0">
    <w:nsid w:val="11F060A1"/>
    <w:multiLevelType w:val="hybridMultilevel"/>
    <w:tmpl w:val="B81A68B8"/>
    <w:lvl w:ilvl="0" w:tplc="0816001B">
      <w:start w:val="1"/>
      <w:numFmt w:val="lowerRoman"/>
      <w:lvlText w:val="%1."/>
      <w:lvlJc w:val="right"/>
      <w:pPr>
        <w:ind w:left="4330" w:hanging="360"/>
      </w:pPr>
    </w:lvl>
    <w:lvl w:ilvl="1" w:tplc="08160019" w:tentative="1">
      <w:start w:val="1"/>
      <w:numFmt w:val="lowerLetter"/>
      <w:lvlText w:val="%2."/>
      <w:lvlJc w:val="left"/>
      <w:pPr>
        <w:ind w:left="3060" w:hanging="360"/>
      </w:pPr>
    </w:lvl>
    <w:lvl w:ilvl="2" w:tplc="0816001B" w:tentative="1">
      <w:start w:val="1"/>
      <w:numFmt w:val="lowerRoman"/>
      <w:lvlText w:val="%3."/>
      <w:lvlJc w:val="right"/>
      <w:pPr>
        <w:ind w:left="3780" w:hanging="180"/>
      </w:pPr>
    </w:lvl>
    <w:lvl w:ilvl="3" w:tplc="0816000F" w:tentative="1">
      <w:start w:val="1"/>
      <w:numFmt w:val="decimal"/>
      <w:lvlText w:val="%4."/>
      <w:lvlJc w:val="left"/>
      <w:pPr>
        <w:ind w:left="4500" w:hanging="360"/>
      </w:pPr>
    </w:lvl>
    <w:lvl w:ilvl="4" w:tplc="08160019" w:tentative="1">
      <w:start w:val="1"/>
      <w:numFmt w:val="lowerLetter"/>
      <w:lvlText w:val="%5."/>
      <w:lvlJc w:val="left"/>
      <w:pPr>
        <w:ind w:left="5220" w:hanging="360"/>
      </w:pPr>
    </w:lvl>
    <w:lvl w:ilvl="5" w:tplc="0816001B" w:tentative="1">
      <w:start w:val="1"/>
      <w:numFmt w:val="lowerRoman"/>
      <w:lvlText w:val="%6."/>
      <w:lvlJc w:val="right"/>
      <w:pPr>
        <w:ind w:left="5940" w:hanging="180"/>
      </w:pPr>
    </w:lvl>
    <w:lvl w:ilvl="6" w:tplc="0816000F" w:tentative="1">
      <w:start w:val="1"/>
      <w:numFmt w:val="decimal"/>
      <w:lvlText w:val="%7."/>
      <w:lvlJc w:val="left"/>
      <w:pPr>
        <w:ind w:left="6660" w:hanging="360"/>
      </w:pPr>
    </w:lvl>
    <w:lvl w:ilvl="7" w:tplc="08160019" w:tentative="1">
      <w:start w:val="1"/>
      <w:numFmt w:val="lowerLetter"/>
      <w:lvlText w:val="%8."/>
      <w:lvlJc w:val="left"/>
      <w:pPr>
        <w:ind w:left="7380" w:hanging="360"/>
      </w:pPr>
    </w:lvl>
    <w:lvl w:ilvl="8" w:tplc="0816001B" w:tentative="1">
      <w:start w:val="1"/>
      <w:numFmt w:val="lowerRoman"/>
      <w:lvlText w:val="%9."/>
      <w:lvlJc w:val="right"/>
      <w:pPr>
        <w:ind w:left="8100" w:hanging="180"/>
      </w:pPr>
    </w:lvl>
  </w:abstractNum>
  <w:abstractNum w:abstractNumId="3" w15:restartNumberingAfterBreak="0">
    <w:nsid w:val="1D451854"/>
    <w:multiLevelType w:val="hybridMultilevel"/>
    <w:tmpl w:val="EED64D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128312B"/>
    <w:multiLevelType w:val="hybridMultilevel"/>
    <w:tmpl w:val="34F02AA6"/>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5" w15:restartNumberingAfterBreak="0">
    <w:nsid w:val="27017FAD"/>
    <w:multiLevelType w:val="hybridMultilevel"/>
    <w:tmpl w:val="C2105C72"/>
    <w:lvl w:ilvl="0" w:tplc="A49EF48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01">
      <w:start w:val="1"/>
      <w:numFmt w:val="bullet"/>
      <w:lvlText w:val=""/>
      <w:lvlJc w:val="left"/>
      <w:pPr>
        <w:ind w:left="2160" w:hanging="180"/>
      </w:pPr>
      <w:rPr>
        <w:rFonts w:ascii="Symbol" w:hAnsi="Symbol"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92C299A"/>
    <w:multiLevelType w:val="hybridMultilevel"/>
    <w:tmpl w:val="8CE22CF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DB41FC4"/>
    <w:multiLevelType w:val="hybridMultilevel"/>
    <w:tmpl w:val="B0BEE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BBA0112"/>
    <w:multiLevelType w:val="multilevel"/>
    <w:tmpl w:val="1B585D5E"/>
    <w:lvl w:ilvl="0">
      <w:start w:val="1"/>
      <w:numFmt w:val="decimal"/>
      <w:lvlText w:val="%1."/>
      <w:lvlJc w:val="left"/>
      <w:pPr>
        <w:ind w:left="720" w:hanging="360"/>
      </w:p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413849BE"/>
    <w:multiLevelType w:val="hybridMultilevel"/>
    <w:tmpl w:val="64A2F9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8EF343C"/>
    <w:multiLevelType w:val="hybridMultilevel"/>
    <w:tmpl w:val="279AA0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C215B6A"/>
    <w:multiLevelType w:val="hybridMultilevel"/>
    <w:tmpl w:val="53F09F64"/>
    <w:lvl w:ilvl="0" w:tplc="A49EF48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01">
      <w:start w:val="1"/>
      <w:numFmt w:val="bullet"/>
      <w:lvlText w:val=""/>
      <w:lvlJc w:val="left"/>
      <w:pPr>
        <w:ind w:left="2160" w:hanging="180"/>
      </w:pPr>
      <w:rPr>
        <w:rFonts w:ascii="Symbol" w:hAnsi="Symbol"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CCE49EE"/>
    <w:multiLevelType w:val="multilevel"/>
    <w:tmpl w:val="5150D008"/>
    <w:lvl w:ilvl="0">
      <w:start w:val="1"/>
      <w:numFmt w:val="upperLetter"/>
      <w:lvlText w:val="%1."/>
      <w:lvlJc w:val="left"/>
      <w:pPr>
        <w:ind w:left="720" w:hanging="360"/>
      </w:p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3" w15:restartNumberingAfterBreak="0">
    <w:nsid w:val="58A03834"/>
    <w:multiLevelType w:val="hybridMultilevel"/>
    <w:tmpl w:val="BF3277F0"/>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 w15:restartNumberingAfterBreak="0">
    <w:nsid w:val="60B261BB"/>
    <w:multiLevelType w:val="hybridMultilevel"/>
    <w:tmpl w:val="15EAF9E8"/>
    <w:lvl w:ilvl="0" w:tplc="A49EF48A">
      <w:start w:val="1"/>
      <w:numFmt w:val="decimal"/>
      <w:lvlText w:val="%1."/>
      <w:lvlJc w:val="left"/>
      <w:pPr>
        <w:ind w:left="720" w:hanging="360"/>
      </w:pPr>
      <w:rPr>
        <w:rFonts w:hint="default"/>
      </w:rPr>
    </w:lvl>
    <w:lvl w:ilvl="1" w:tplc="08160017">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0D0561B"/>
    <w:multiLevelType w:val="hybridMultilevel"/>
    <w:tmpl w:val="0F80FC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8C22F90"/>
    <w:multiLevelType w:val="hybridMultilevel"/>
    <w:tmpl w:val="7F9C23C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9E83CCE"/>
    <w:multiLevelType w:val="hybridMultilevel"/>
    <w:tmpl w:val="49E0683C"/>
    <w:lvl w:ilvl="0" w:tplc="0816000F">
      <w:start w:val="1"/>
      <w:numFmt w:val="decimal"/>
      <w:lvlText w:val="%1."/>
      <w:lvlJc w:val="left"/>
      <w:pPr>
        <w:ind w:left="720" w:hanging="360"/>
      </w:pPr>
    </w:lvl>
    <w:lvl w:ilvl="1" w:tplc="08160001">
      <w:start w:val="1"/>
      <w:numFmt w:val="bullet"/>
      <w:lvlText w:val=""/>
      <w:lvlJc w:val="left"/>
      <w:pPr>
        <w:ind w:left="1440" w:hanging="360"/>
      </w:pPr>
      <w:rPr>
        <w:rFonts w:ascii="Symbol" w:hAnsi="Symbol"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4327B01"/>
    <w:multiLevelType w:val="hybridMultilevel"/>
    <w:tmpl w:val="F65A9D3A"/>
    <w:lvl w:ilvl="0" w:tplc="A49EF48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7651F18"/>
    <w:multiLevelType w:val="hybridMultilevel"/>
    <w:tmpl w:val="0338BF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82A2F07"/>
    <w:multiLevelType w:val="hybridMultilevel"/>
    <w:tmpl w:val="C9462884"/>
    <w:lvl w:ilvl="0" w:tplc="898EB28A">
      <w:start w:val="1"/>
      <w:numFmt w:val="low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9C12B5F"/>
    <w:multiLevelType w:val="multilevel"/>
    <w:tmpl w:val="1DE89064"/>
    <w:lvl w:ilvl="0">
      <w:start w:val="1"/>
      <w:numFmt w:val="decimal"/>
      <w:pStyle w:val="Estilo1numerado"/>
      <w:lvlText w:val="%1."/>
      <w:lvlJc w:val="left"/>
      <w:pPr>
        <w:ind w:left="720" w:hanging="360"/>
      </w:pPr>
    </w:lvl>
    <w:lvl w:ilvl="1">
      <w:start w:val="1"/>
      <w:numFmt w:val="decimal"/>
      <w:pStyle w:val="Estilo2numerad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5D0C39"/>
    <w:multiLevelType w:val="hybridMultilevel"/>
    <w:tmpl w:val="974014A0"/>
    <w:lvl w:ilvl="0" w:tplc="78B8D0C0">
      <w:start w:val="1"/>
      <w:numFmt w:val="lowerLetter"/>
      <w:lvlText w:val="%1)"/>
      <w:lvlJc w:val="left"/>
      <w:pPr>
        <w:ind w:left="1647" w:hanging="360"/>
      </w:pPr>
      <w:rPr>
        <w:rFonts w:hint="default"/>
        <w:i/>
      </w:rPr>
    </w:lvl>
    <w:lvl w:ilvl="1" w:tplc="A232F87A">
      <w:start w:val="1"/>
      <w:numFmt w:val="decimal"/>
      <w:lvlText w:val="%2)"/>
      <w:lvlJc w:val="left"/>
      <w:pPr>
        <w:ind w:left="2367" w:hanging="360"/>
      </w:pPr>
      <w:rPr>
        <w:rFonts w:hint="default"/>
      </w:r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23" w15:restartNumberingAfterBreak="0">
    <w:nsid w:val="7B0F3500"/>
    <w:multiLevelType w:val="multilevel"/>
    <w:tmpl w:val="67A0001E"/>
    <w:lvl w:ilvl="0">
      <w:start w:val="1"/>
      <w:numFmt w:val="upperLetter"/>
      <w:lvlText w:val="%1."/>
      <w:lvlJc w:val="left"/>
      <w:pPr>
        <w:ind w:left="720" w:hanging="360"/>
      </w:pPr>
      <w:rPr>
        <w:b/>
        <w:sz w:val="22"/>
        <w:szCs w:val="22"/>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7BB65048"/>
    <w:multiLevelType w:val="hybridMultilevel"/>
    <w:tmpl w:val="64382700"/>
    <w:lvl w:ilvl="0" w:tplc="08160001">
      <w:start w:val="1"/>
      <w:numFmt w:val="bullet"/>
      <w:lvlText w:val=""/>
      <w:lvlJc w:val="left"/>
      <w:pPr>
        <w:ind w:left="1428" w:hanging="360"/>
      </w:pPr>
      <w:rPr>
        <w:rFonts w:ascii="Symbol" w:hAnsi="Symbol" w:hint="default"/>
      </w:rPr>
    </w:lvl>
    <w:lvl w:ilvl="1" w:tplc="08160003">
      <w:start w:val="1"/>
      <w:numFmt w:val="bullet"/>
      <w:lvlText w:val="o"/>
      <w:lvlJc w:val="left"/>
      <w:pPr>
        <w:ind w:left="2148" w:hanging="360"/>
      </w:pPr>
      <w:rPr>
        <w:rFonts w:ascii="Courier New" w:hAnsi="Courier New" w:cs="Courier New" w:hint="default"/>
      </w:rPr>
    </w:lvl>
    <w:lvl w:ilvl="2" w:tplc="08160005">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num w:numId="1" w16cid:durableId="1894654806">
    <w:abstractNumId w:val="21"/>
  </w:num>
  <w:num w:numId="2" w16cid:durableId="1552300117">
    <w:abstractNumId w:val="23"/>
  </w:num>
  <w:num w:numId="3" w16cid:durableId="1660619641">
    <w:abstractNumId w:val="9"/>
  </w:num>
  <w:num w:numId="4" w16cid:durableId="1029112161">
    <w:abstractNumId w:val="16"/>
  </w:num>
  <w:num w:numId="5" w16cid:durableId="894580866">
    <w:abstractNumId w:val="20"/>
  </w:num>
  <w:num w:numId="6" w16cid:durableId="965508530">
    <w:abstractNumId w:val="7"/>
  </w:num>
  <w:num w:numId="7" w16cid:durableId="2139571196">
    <w:abstractNumId w:val="24"/>
  </w:num>
  <w:num w:numId="8" w16cid:durableId="1471441026">
    <w:abstractNumId w:val="8"/>
  </w:num>
  <w:num w:numId="9" w16cid:durableId="302465330">
    <w:abstractNumId w:val="4"/>
  </w:num>
  <w:num w:numId="10" w16cid:durableId="1895194759">
    <w:abstractNumId w:val="22"/>
  </w:num>
  <w:num w:numId="11" w16cid:durableId="1119952464">
    <w:abstractNumId w:val="1"/>
  </w:num>
  <w:num w:numId="12" w16cid:durableId="648485806">
    <w:abstractNumId w:val="19"/>
  </w:num>
  <w:num w:numId="13" w16cid:durableId="549924712">
    <w:abstractNumId w:val="3"/>
  </w:num>
  <w:num w:numId="14" w16cid:durableId="18758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765444">
    <w:abstractNumId w:val="0"/>
  </w:num>
  <w:num w:numId="16" w16cid:durableId="5444153">
    <w:abstractNumId w:val="10"/>
  </w:num>
  <w:num w:numId="17" w16cid:durableId="1298992135">
    <w:abstractNumId w:val="18"/>
  </w:num>
  <w:num w:numId="18" w16cid:durableId="1882667398">
    <w:abstractNumId w:val="17"/>
  </w:num>
  <w:num w:numId="19" w16cid:durableId="977950655">
    <w:abstractNumId w:val="15"/>
  </w:num>
  <w:num w:numId="20" w16cid:durableId="626859674">
    <w:abstractNumId w:val="11"/>
  </w:num>
  <w:num w:numId="21" w16cid:durableId="1660377617">
    <w:abstractNumId w:val="5"/>
  </w:num>
  <w:num w:numId="22" w16cid:durableId="822963989">
    <w:abstractNumId w:val="6"/>
  </w:num>
  <w:num w:numId="23" w16cid:durableId="1912084835">
    <w:abstractNumId w:val="2"/>
  </w:num>
  <w:num w:numId="24" w16cid:durableId="367683450">
    <w:abstractNumId w:val="12"/>
  </w:num>
  <w:num w:numId="25" w16cid:durableId="140256046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FF"/>
    <w:rsid w:val="00001CCE"/>
    <w:rsid w:val="000073DC"/>
    <w:rsid w:val="00012A5F"/>
    <w:rsid w:val="000176A7"/>
    <w:rsid w:val="00024342"/>
    <w:rsid w:val="0002472F"/>
    <w:rsid w:val="00026AB6"/>
    <w:rsid w:val="000305D4"/>
    <w:rsid w:val="00041D2E"/>
    <w:rsid w:val="000463D1"/>
    <w:rsid w:val="0004670F"/>
    <w:rsid w:val="000501FC"/>
    <w:rsid w:val="000526E8"/>
    <w:rsid w:val="00054DBE"/>
    <w:rsid w:val="00056694"/>
    <w:rsid w:val="0006559C"/>
    <w:rsid w:val="00067784"/>
    <w:rsid w:val="00067800"/>
    <w:rsid w:val="000679D9"/>
    <w:rsid w:val="000736E8"/>
    <w:rsid w:val="000748B9"/>
    <w:rsid w:val="00075DCD"/>
    <w:rsid w:val="00085A06"/>
    <w:rsid w:val="00091325"/>
    <w:rsid w:val="000A2C65"/>
    <w:rsid w:val="000B1207"/>
    <w:rsid w:val="000B4BF3"/>
    <w:rsid w:val="000B69A1"/>
    <w:rsid w:val="000C2D76"/>
    <w:rsid w:val="000C547D"/>
    <w:rsid w:val="000C6756"/>
    <w:rsid w:val="000D627E"/>
    <w:rsid w:val="000E2CEE"/>
    <w:rsid w:val="000E483E"/>
    <w:rsid w:val="000E692D"/>
    <w:rsid w:val="000F1CF3"/>
    <w:rsid w:val="000F2F6A"/>
    <w:rsid w:val="000F32FB"/>
    <w:rsid w:val="000F33FE"/>
    <w:rsid w:val="00101280"/>
    <w:rsid w:val="00102FBC"/>
    <w:rsid w:val="00103495"/>
    <w:rsid w:val="00104312"/>
    <w:rsid w:val="00104450"/>
    <w:rsid w:val="00104E2B"/>
    <w:rsid w:val="00111CFE"/>
    <w:rsid w:val="00113A21"/>
    <w:rsid w:val="00115056"/>
    <w:rsid w:val="001168B3"/>
    <w:rsid w:val="00117335"/>
    <w:rsid w:val="001606AB"/>
    <w:rsid w:val="00164FE6"/>
    <w:rsid w:val="001728F0"/>
    <w:rsid w:val="00182B7A"/>
    <w:rsid w:val="00183CA5"/>
    <w:rsid w:val="0018454A"/>
    <w:rsid w:val="00185A70"/>
    <w:rsid w:val="00191EAC"/>
    <w:rsid w:val="001928F8"/>
    <w:rsid w:val="001969C5"/>
    <w:rsid w:val="001A2C67"/>
    <w:rsid w:val="001B15FA"/>
    <w:rsid w:val="001B370B"/>
    <w:rsid w:val="001B4228"/>
    <w:rsid w:val="001B500D"/>
    <w:rsid w:val="001B5D5E"/>
    <w:rsid w:val="001C009E"/>
    <w:rsid w:val="001C1308"/>
    <w:rsid w:val="001C191C"/>
    <w:rsid w:val="001C7207"/>
    <w:rsid w:val="001D4CA8"/>
    <w:rsid w:val="001E3BBB"/>
    <w:rsid w:val="001E4319"/>
    <w:rsid w:val="001E6C6C"/>
    <w:rsid w:val="001F7E7C"/>
    <w:rsid w:val="00200153"/>
    <w:rsid w:val="00200AB2"/>
    <w:rsid w:val="00214103"/>
    <w:rsid w:val="002148F6"/>
    <w:rsid w:val="0022002E"/>
    <w:rsid w:val="00233A9A"/>
    <w:rsid w:val="00241DE9"/>
    <w:rsid w:val="00246C4B"/>
    <w:rsid w:val="002471C5"/>
    <w:rsid w:val="00247AE7"/>
    <w:rsid w:val="00251730"/>
    <w:rsid w:val="00262B87"/>
    <w:rsid w:val="0026323E"/>
    <w:rsid w:val="0026370F"/>
    <w:rsid w:val="00264627"/>
    <w:rsid w:val="00265209"/>
    <w:rsid w:val="00265EB4"/>
    <w:rsid w:val="00271556"/>
    <w:rsid w:val="00286036"/>
    <w:rsid w:val="0028659E"/>
    <w:rsid w:val="00286A5D"/>
    <w:rsid w:val="002908B3"/>
    <w:rsid w:val="00291625"/>
    <w:rsid w:val="002953B9"/>
    <w:rsid w:val="00295692"/>
    <w:rsid w:val="002A1953"/>
    <w:rsid w:val="002B5037"/>
    <w:rsid w:val="002C036D"/>
    <w:rsid w:val="002C590D"/>
    <w:rsid w:val="002C5CBE"/>
    <w:rsid w:val="002C763A"/>
    <w:rsid w:val="002C7896"/>
    <w:rsid w:val="002D2912"/>
    <w:rsid w:val="002D32E9"/>
    <w:rsid w:val="002D3A92"/>
    <w:rsid w:val="002D53AE"/>
    <w:rsid w:val="002E05C3"/>
    <w:rsid w:val="002E08FC"/>
    <w:rsid w:val="002F2EED"/>
    <w:rsid w:val="002F46C6"/>
    <w:rsid w:val="00301384"/>
    <w:rsid w:val="003066F4"/>
    <w:rsid w:val="00310204"/>
    <w:rsid w:val="00312A02"/>
    <w:rsid w:val="003130EE"/>
    <w:rsid w:val="00313944"/>
    <w:rsid w:val="00315BE0"/>
    <w:rsid w:val="00317719"/>
    <w:rsid w:val="0033210E"/>
    <w:rsid w:val="00340853"/>
    <w:rsid w:val="00340FC5"/>
    <w:rsid w:val="00343D5C"/>
    <w:rsid w:val="0034414E"/>
    <w:rsid w:val="00347E56"/>
    <w:rsid w:val="003520DB"/>
    <w:rsid w:val="00354D2D"/>
    <w:rsid w:val="0035535B"/>
    <w:rsid w:val="00356C98"/>
    <w:rsid w:val="0035749B"/>
    <w:rsid w:val="003639A0"/>
    <w:rsid w:val="003643A9"/>
    <w:rsid w:val="00365948"/>
    <w:rsid w:val="00366164"/>
    <w:rsid w:val="00366697"/>
    <w:rsid w:val="00366C59"/>
    <w:rsid w:val="00370356"/>
    <w:rsid w:val="0037517B"/>
    <w:rsid w:val="00375FAF"/>
    <w:rsid w:val="00376A70"/>
    <w:rsid w:val="00377FDD"/>
    <w:rsid w:val="003800DD"/>
    <w:rsid w:val="00380744"/>
    <w:rsid w:val="0038390A"/>
    <w:rsid w:val="00383932"/>
    <w:rsid w:val="00383BD7"/>
    <w:rsid w:val="00385E22"/>
    <w:rsid w:val="00390752"/>
    <w:rsid w:val="00391771"/>
    <w:rsid w:val="003920F8"/>
    <w:rsid w:val="00397D83"/>
    <w:rsid w:val="003A0FA0"/>
    <w:rsid w:val="003A238E"/>
    <w:rsid w:val="003A23A5"/>
    <w:rsid w:val="003A6CBA"/>
    <w:rsid w:val="003C5A93"/>
    <w:rsid w:val="003C70F0"/>
    <w:rsid w:val="003C7357"/>
    <w:rsid w:val="003D6936"/>
    <w:rsid w:val="003D72C3"/>
    <w:rsid w:val="003E5FCC"/>
    <w:rsid w:val="003F0148"/>
    <w:rsid w:val="003F22FF"/>
    <w:rsid w:val="003F4DF0"/>
    <w:rsid w:val="00400A94"/>
    <w:rsid w:val="004034CB"/>
    <w:rsid w:val="004038FB"/>
    <w:rsid w:val="00417890"/>
    <w:rsid w:val="00424E09"/>
    <w:rsid w:val="004265F8"/>
    <w:rsid w:val="00427C82"/>
    <w:rsid w:val="00430941"/>
    <w:rsid w:val="00430AD2"/>
    <w:rsid w:val="00430F8E"/>
    <w:rsid w:val="004337B7"/>
    <w:rsid w:val="00435DED"/>
    <w:rsid w:val="0043753E"/>
    <w:rsid w:val="00437C1E"/>
    <w:rsid w:val="00442D18"/>
    <w:rsid w:val="0044317B"/>
    <w:rsid w:val="00444195"/>
    <w:rsid w:val="0045713B"/>
    <w:rsid w:val="004576AB"/>
    <w:rsid w:val="0046077C"/>
    <w:rsid w:val="0046355A"/>
    <w:rsid w:val="00464A13"/>
    <w:rsid w:val="0046635E"/>
    <w:rsid w:val="0046780B"/>
    <w:rsid w:val="00467DF4"/>
    <w:rsid w:val="004719D1"/>
    <w:rsid w:val="00472C5D"/>
    <w:rsid w:val="004752EF"/>
    <w:rsid w:val="00477700"/>
    <w:rsid w:val="00486A64"/>
    <w:rsid w:val="00487CC6"/>
    <w:rsid w:val="00497201"/>
    <w:rsid w:val="004A1334"/>
    <w:rsid w:val="004A202F"/>
    <w:rsid w:val="004A29F6"/>
    <w:rsid w:val="004A344B"/>
    <w:rsid w:val="004A55A6"/>
    <w:rsid w:val="004A6F38"/>
    <w:rsid w:val="004B0B0D"/>
    <w:rsid w:val="004B3162"/>
    <w:rsid w:val="004B5E12"/>
    <w:rsid w:val="004C1651"/>
    <w:rsid w:val="004C2431"/>
    <w:rsid w:val="004D657F"/>
    <w:rsid w:val="004D6EBE"/>
    <w:rsid w:val="004F7CBE"/>
    <w:rsid w:val="004F7DBD"/>
    <w:rsid w:val="00515920"/>
    <w:rsid w:val="00520580"/>
    <w:rsid w:val="00523203"/>
    <w:rsid w:val="00524ADB"/>
    <w:rsid w:val="00524F21"/>
    <w:rsid w:val="00524F8B"/>
    <w:rsid w:val="005321AF"/>
    <w:rsid w:val="005433A8"/>
    <w:rsid w:val="00547640"/>
    <w:rsid w:val="0055206B"/>
    <w:rsid w:val="00555736"/>
    <w:rsid w:val="00560267"/>
    <w:rsid w:val="005663A8"/>
    <w:rsid w:val="0057431C"/>
    <w:rsid w:val="0057646A"/>
    <w:rsid w:val="0057792F"/>
    <w:rsid w:val="00585E25"/>
    <w:rsid w:val="00594504"/>
    <w:rsid w:val="00596435"/>
    <w:rsid w:val="00596D7A"/>
    <w:rsid w:val="005975A6"/>
    <w:rsid w:val="005B04FC"/>
    <w:rsid w:val="005B0C88"/>
    <w:rsid w:val="005B29E1"/>
    <w:rsid w:val="005B78D0"/>
    <w:rsid w:val="005C08B1"/>
    <w:rsid w:val="005C0C84"/>
    <w:rsid w:val="005C12B4"/>
    <w:rsid w:val="005C5E00"/>
    <w:rsid w:val="005C7D5E"/>
    <w:rsid w:val="005D105B"/>
    <w:rsid w:val="005D3CED"/>
    <w:rsid w:val="005D5AAC"/>
    <w:rsid w:val="005D7A21"/>
    <w:rsid w:val="005E7B3A"/>
    <w:rsid w:val="005F1485"/>
    <w:rsid w:val="005F2FDE"/>
    <w:rsid w:val="005F36BD"/>
    <w:rsid w:val="00610E40"/>
    <w:rsid w:val="006117C9"/>
    <w:rsid w:val="00612606"/>
    <w:rsid w:val="00613AA7"/>
    <w:rsid w:val="00615BA6"/>
    <w:rsid w:val="00620CFB"/>
    <w:rsid w:val="00630B10"/>
    <w:rsid w:val="00631CD7"/>
    <w:rsid w:val="006332B7"/>
    <w:rsid w:val="00633C12"/>
    <w:rsid w:val="006468DF"/>
    <w:rsid w:val="00653981"/>
    <w:rsid w:val="0066289C"/>
    <w:rsid w:val="00663AE1"/>
    <w:rsid w:val="006640C0"/>
    <w:rsid w:val="006703D3"/>
    <w:rsid w:val="006739ED"/>
    <w:rsid w:val="00676B0A"/>
    <w:rsid w:val="00682A7F"/>
    <w:rsid w:val="00687FA8"/>
    <w:rsid w:val="00693346"/>
    <w:rsid w:val="006948BA"/>
    <w:rsid w:val="006A084F"/>
    <w:rsid w:val="006A5D05"/>
    <w:rsid w:val="006B0FE7"/>
    <w:rsid w:val="006B1670"/>
    <w:rsid w:val="006B32D2"/>
    <w:rsid w:val="006B4ECF"/>
    <w:rsid w:val="006B5748"/>
    <w:rsid w:val="006C5CBB"/>
    <w:rsid w:val="006C79B0"/>
    <w:rsid w:val="006D699B"/>
    <w:rsid w:val="006E2195"/>
    <w:rsid w:val="006E2742"/>
    <w:rsid w:val="006E7527"/>
    <w:rsid w:val="006F0C9D"/>
    <w:rsid w:val="006F51BA"/>
    <w:rsid w:val="00706B2C"/>
    <w:rsid w:val="00712311"/>
    <w:rsid w:val="0071619E"/>
    <w:rsid w:val="00716DA8"/>
    <w:rsid w:val="00725B1E"/>
    <w:rsid w:val="007307CE"/>
    <w:rsid w:val="007433C9"/>
    <w:rsid w:val="007441A9"/>
    <w:rsid w:val="0075563D"/>
    <w:rsid w:val="007559FE"/>
    <w:rsid w:val="00764777"/>
    <w:rsid w:val="00772BCF"/>
    <w:rsid w:val="00774184"/>
    <w:rsid w:val="007752BF"/>
    <w:rsid w:val="00776378"/>
    <w:rsid w:val="0078015C"/>
    <w:rsid w:val="00784C69"/>
    <w:rsid w:val="007877F4"/>
    <w:rsid w:val="00794185"/>
    <w:rsid w:val="00794C1E"/>
    <w:rsid w:val="00794D6A"/>
    <w:rsid w:val="00796384"/>
    <w:rsid w:val="007A610C"/>
    <w:rsid w:val="007B2D4C"/>
    <w:rsid w:val="007B3317"/>
    <w:rsid w:val="007B532B"/>
    <w:rsid w:val="007B6C4E"/>
    <w:rsid w:val="007C0FAA"/>
    <w:rsid w:val="007C731F"/>
    <w:rsid w:val="007D0B13"/>
    <w:rsid w:val="007E6527"/>
    <w:rsid w:val="007F3473"/>
    <w:rsid w:val="007F3AF4"/>
    <w:rsid w:val="007F44CE"/>
    <w:rsid w:val="00800539"/>
    <w:rsid w:val="00803718"/>
    <w:rsid w:val="00806324"/>
    <w:rsid w:val="00810FF9"/>
    <w:rsid w:val="00811915"/>
    <w:rsid w:val="00826752"/>
    <w:rsid w:val="00834E87"/>
    <w:rsid w:val="0083790C"/>
    <w:rsid w:val="0084086A"/>
    <w:rsid w:val="00840C1B"/>
    <w:rsid w:val="00844888"/>
    <w:rsid w:val="00850C4E"/>
    <w:rsid w:val="008526CC"/>
    <w:rsid w:val="008542C0"/>
    <w:rsid w:val="00854AA5"/>
    <w:rsid w:val="00854F30"/>
    <w:rsid w:val="00863D2F"/>
    <w:rsid w:val="00871B07"/>
    <w:rsid w:val="00875A6E"/>
    <w:rsid w:val="008807D9"/>
    <w:rsid w:val="00882BDA"/>
    <w:rsid w:val="0088584C"/>
    <w:rsid w:val="00891AFE"/>
    <w:rsid w:val="008A032C"/>
    <w:rsid w:val="008A617B"/>
    <w:rsid w:val="008B2903"/>
    <w:rsid w:val="008C7707"/>
    <w:rsid w:val="008C7C84"/>
    <w:rsid w:val="008D195A"/>
    <w:rsid w:val="008D3861"/>
    <w:rsid w:val="008D3E3F"/>
    <w:rsid w:val="008D4B2E"/>
    <w:rsid w:val="008E0DE2"/>
    <w:rsid w:val="008E6140"/>
    <w:rsid w:val="008E7C3D"/>
    <w:rsid w:val="008F16E7"/>
    <w:rsid w:val="008F5317"/>
    <w:rsid w:val="009019F6"/>
    <w:rsid w:val="00903C61"/>
    <w:rsid w:val="009061B8"/>
    <w:rsid w:val="009064E2"/>
    <w:rsid w:val="00912C64"/>
    <w:rsid w:val="00923E97"/>
    <w:rsid w:val="00927A29"/>
    <w:rsid w:val="00927D29"/>
    <w:rsid w:val="009312E8"/>
    <w:rsid w:val="00931AF9"/>
    <w:rsid w:val="0094184E"/>
    <w:rsid w:val="00941B05"/>
    <w:rsid w:val="0094214B"/>
    <w:rsid w:val="00947F8A"/>
    <w:rsid w:val="00950AA7"/>
    <w:rsid w:val="0095127D"/>
    <w:rsid w:val="0095167F"/>
    <w:rsid w:val="009518BF"/>
    <w:rsid w:val="00952C6E"/>
    <w:rsid w:val="0095690B"/>
    <w:rsid w:val="00956CA8"/>
    <w:rsid w:val="0096299E"/>
    <w:rsid w:val="00965C54"/>
    <w:rsid w:val="00965CE8"/>
    <w:rsid w:val="00983561"/>
    <w:rsid w:val="00996E2F"/>
    <w:rsid w:val="009A1512"/>
    <w:rsid w:val="009A4952"/>
    <w:rsid w:val="009B6B0B"/>
    <w:rsid w:val="009B6E2F"/>
    <w:rsid w:val="009C187E"/>
    <w:rsid w:val="009C352A"/>
    <w:rsid w:val="009D270D"/>
    <w:rsid w:val="009D2CCC"/>
    <w:rsid w:val="009E36CB"/>
    <w:rsid w:val="009E5313"/>
    <w:rsid w:val="009E5B21"/>
    <w:rsid w:val="009E6F15"/>
    <w:rsid w:val="009F0C8C"/>
    <w:rsid w:val="009F2319"/>
    <w:rsid w:val="009F5952"/>
    <w:rsid w:val="00A006DD"/>
    <w:rsid w:val="00A02BE8"/>
    <w:rsid w:val="00A0576B"/>
    <w:rsid w:val="00A0598A"/>
    <w:rsid w:val="00A120C1"/>
    <w:rsid w:val="00A147BE"/>
    <w:rsid w:val="00A1509E"/>
    <w:rsid w:val="00A20702"/>
    <w:rsid w:val="00A20E9F"/>
    <w:rsid w:val="00A21E44"/>
    <w:rsid w:val="00A22815"/>
    <w:rsid w:val="00A2481F"/>
    <w:rsid w:val="00A25585"/>
    <w:rsid w:val="00A3523D"/>
    <w:rsid w:val="00A40BA2"/>
    <w:rsid w:val="00A532EB"/>
    <w:rsid w:val="00A54D5A"/>
    <w:rsid w:val="00A5660C"/>
    <w:rsid w:val="00A56F1A"/>
    <w:rsid w:val="00A6085F"/>
    <w:rsid w:val="00A61482"/>
    <w:rsid w:val="00A6150F"/>
    <w:rsid w:val="00A74693"/>
    <w:rsid w:val="00A75CA4"/>
    <w:rsid w:val="00A763D4"/>
    <w:rsid w:val="00A776A7"/>
    <w:rsid w:val="00A80B33"/>
    <w:rsid w:val="00A86FB7"/>
    <w:rsid w:val="00A91CDA"/>
    <w:rsid w:val="00A935E9"/>
    <w:rsid w:val="00A94E69"/>
    <w:rsid w:val="00A95815"/>
    <w:rsid w:val="00A96099"/>
    <w:rsid w:val="00A96916"/>
    <w:rsid w:val="00A96C16"/>
    <w:rsid w:val="00AA38CA"/>
    <w:rsid w:val="00AB0D1F"/>
    <w:rsid w:val="00AC244D"/>
    <w:rsid w:val="00AC2D5E"/>
    <w:rsid w:val="00AD255E"/>
    <w:rsid w:val="00AE3BF2"/>
    <w:rsid w:val="00AE3C41"/>
    <w:rsid w:val="00AE4C7D"/>
    <w:rsid w:val="00AE567E"/>
    <w:rsid w:val="00AE6280"/>
    <w:rsid w:val="00AF1A61"/>
    <w:rsid w:val="00AF3BDB"/>
    <w:rsid w:val="00AF3EF5"/>
    <w:rsid w:val="00AF7C25"/>
    <w:rsid w:val="00B027C8"/>
    <w:rsid w:val="00B033D4"/>
    <w:rsid w:val="00B03786"/>
    <w:rsid w:val="00B057FB"/>
    <w:rsid w:val="00B05C90"/>
    <w:rsid w:val="00B21F61"/>
    <w:rsid w:val="00B22A1A"/>
    <w:rsid w:val="00B26278"/>
    <w:rsid w:val="00B26A8A"/>
    <w:rsid w:val="00B32B67"/>
    <w:rsid w:val="00B36E12"/>
    <w:rsid w:val="00B42657"/>
    <w:rsid w:val="00B4344B"/>
    <w:rsid w:val="00B467DF"/>
    <w:rsid w:val="00B52004"/>
    <w:rsid w:val="00B54349"/>
    <w:rsid w:val="00B559DB"/>
    <w:rsid w:val="00B56109"/>
    <w:rsid w:val="00B67319"/>
    <w:rsid w:val="00B7056F"/>
    <w:rsid w:val="00B75878"/>
    <w:rsid w:val="00B80536"/>
    <w:rsid w:val="00B85377"/>
    <w:rsid w:val="00B93686"/>
    <w:rsid w:val="00B96016"/>
    <w:rsid w:val="00BA059C"/>
    <w:rsid w:val="00BA0BA3"/>
    <w:rsid w:val="00BA6AF9"/>
    <w:rsid w:val="00BB0EF0"/>
    <w:rsid w:val="00BC791B"/>
    <w:rsid w:val="00BD0614"/>
    <w:rsid w:val="00BD2224"/>
    <w:rsid w:val="00BD4374"/>
    <w:rsid w:val="00BD4DFB"/>
    <w:rsid w:val="00BE038D"/>
    <w:rsid w:val="00BE36B9"/>
    <w:rsid w:val="00BE61C0"/>
    <w:rsid w:val="00BE7A34"/>
    <w:rsid w:val="00BE7B0C"/>
    <w:rsid w:val="00BF0384"/>
    <w:rsid w:val="00BF03E9"/>
    <w:rsid w:val="00BF0B67"/>
    <w:rsid w:val="00BF1804"/>
    <w:rsid w:val="00C02B09"/>
    <w:rsid w:val="00C06F6F"/>
    <w:rsid w:val="00C112FF"/>
    <w:rsid w:val="00C255CB"/>
    <w:rsid w:val="00C327FD"/>
    <w:rsid w:val="00C3409C"/>
    <w:rsid w:val="00C3555F"/>
    <w:rsid w:val="00C37782"/>
    <w:rsid w:val="00C37942"/>
    <w:rsid w:val="00C4299F"/>
    <w:rsid w:val="00C468B4"/>
    <w:rsid w:val="00C5226B"/>
    <w:rsid w:val="00C5640A"/>
    <w:rsid w:val="00C57672"/>
    <w:rsid w:val="00C640B5"/>
    <w:rsid w:val="00C813A3"/>
    <w:rsid w:val="00C8621F"/>
    <w:rsid w:val="00C86837"/>
    <w:rsid w:val="00C8777A"/>
    <w:rsid w:val="00C93466"/>
    <w:rsid w:val="00C93E26"/>
    <w:rsid w:val="00C94B2D"/>
    <w:rsid w:val="00C97C45"/>
    <w:rsid w:val="00CA08AF"/>
    <w:rsid w:val="00CA449E"/>
    <w:rsid w:val="00CA5779"/>
    <w:rsid w:val="00CA60CF"/>
    <w:rsid w:val="00CB40E4"/>
    <w:rsid w:val="00CB4395"/>
    <w:rsid w:val="00CC1248"/>
    <w:rsid w:val="00CC6540"/>
    <w:rsid w:val="00CD1D18"/>
    <w:rsid w:val="00CD56CE"/>
    <w:rsid w:val="00CE5843"/>
    <w:rsid w:val="00CF4413"/>
    <w:rsid w:val="00CF69B5"/>
    <w:rsid w:val="00D00D90"/>
    <w:rsid w:val="00D0299E"/>
    <w:rsid w:val="00D04A17"/>
    <w:rsid w:val="00D065F3"/>
    <w:rsid w:val="00D06792"/>
    <w:rsid w:val="00D07024"/>
    <w:rsid w:val="00D07F54"/>
    <w:rsid w:val="00D12261"/>
    <w:rsid w:val="00D320E8"/>
    <w:rsid w:val="00D33F68"/>
    <w:rsid w:val="00D422D4"/>
    <w:rsid w:val="00D43269"/>
    <w:rsid w:val="00D44BD9"/>
    <w:rsid w:val="00D50C6C"/>
    <w:rsid w:val="00D524F4"/>
    <w:rsid w:val="00D542FF"/>
    <w:rsid w:val="00D55EAF"/>
    <w:rsid w:val="00D57B01"/>
    <w:rsid w:val="00D6086A"/>
    <w:rsid w:val="00D612FB"/>
    <w:rsid w:val="00D66A94"/>
    <w:rsid w:val="00D67EDE"/>
    <w:rsid w:val="00D70671"/>
    <w:rsid w:val="00D72A1C"/>
    <w:rsid w:val="00D80423"/>
    <w:rsid w:val="00D8628F"/>
    <w:rsid w:val="00D8729E"/>
    <w:rsid w:val="00D908FD"/>
    <w:rsid w:val="00D91654"/>
    <w:rsid w:val="00D95B98"/>
    <w:rsid w:val="00D979BE"/>
    <w:rsid w:val="00D97C5D"/>
    <w:rsid w:val="00DA7885"/>
    <w:rsid w:val="00DB5509"/>
    <w:rsid w:val="00DC1174"/>
    <w:rsid w:val="00DC4C3F"/>
    <w:rsid w:val="00DC590E"/>
    <w:rsid w:val="00DD02AC"/>
    <w:rsid w:val="00DD2D45"/>
    <w:rsid w:val="00DE3568"/>
    <w:rsid w:val="00DE3BD6"/>
    <w:rsid w:val="00DE3D94"/>
    <w:rsid w:val="00DE67B0"/>
    <w:rsid w:val="00DF4863"/>
    <w:rsid w:val="00DF5545"/>
    <w:rsid w:val="00E02E0D"/>
    <w:rsid w:val="00E03048"/>
    <w:rsid w:val="00E043F7"/>
    <w:rsid w:val="00E07ABA"/>
    <w:rsid w:val="00E23743"/>
    <w:rsid w:val="00E24942"/>
    <w:rsid w:val="00E27892"/>
    <w:rsid w:val="00E37D90"/>
    <w:rsid w:val="00E42301"/>
    <w:rsid w:val="00E42C9D"/>
    <w:rsid w:val="00E47954"/>
    <w:rsid w:val="00E5151A"/>
    <w:rsid w:val="00E63587"/>
    <w:rsid w:val="00E66C08"/>
    <w:rsid w:val="00E814CF"/>
    <w:rsid w:val="00E872E3"/>
    <w:rsid w:val="00E95EDC"/>
    <w:rsid w:val="00E9684D"/>
    <w:rsid w:val="00E96D3F"/>
    <w:rsid w:val="00EA2590"/>
    <w:rsid w:val="00EA42D3"/>
    <w:rsid w:val="00EB1BE8"/>
    <w:rsid w:val="00EC4AF4"/>
    <w:rsid w:val="00EC57DC"/>
    <w:rsid w:val="00EC63D3"/>
    <w:rsid w:val="00ED359B"/>
    <w:rsid w:val="00ED576B"/>
    <w:rsid w:val="00EE4FA0"/>
    <w:rsid w:val="00EF1064"/>
    <w:rsid w:val="00EF1D5B"/>
    <w:rsid w:val="00EF6507"/>
    <w:rsid w:val="00EF738B"/>
    <w:rsid w:val="00EF7476"/>
    <w:rsid w:val="00EF7FDD"/>
    <w:rsid w:val="00F03845"/>
    <w:rsid w:val="00F16D26"/>
    <w:rsid w:val="00F203B1"/>
    <w:rsid w:val="00F21E9E"/>
    <w:rsid w:val="00F22D8C"/>
    <w:rsid w:val="00F24057"/>
    <w:rsid w:val="00F31B35"/>
    <w:rsid w:val="00F31DC5"/>
    <w:rsid w:val="00F428AF"/>
    <w:rsid w:val="00F459AB"/>
    <w:rsid w:val="00F46953"/>
    <w:rsid w:val="00F52757"/>
    <w:rsid w:val="00F528E2"/>
    <w:rsid w:val="00F5689F"/>
    <w:rsid w:val="00F636D2"/>
    <w:rsid w:val="00F70F0A"/>
    <w:rsid w:val="00F73383"/>
    <w:rsid w:val="00F83CAB"/>
    <w:rsid w:val="00F86039"/>
    <w:rsid w:val="00F87D61"/>
    <w:rsid w:val="00F90771"/>
    <w:rsid w:val="00F91737"/>
    <w:rsid w:val="00FA2EB6"/>
    <w:rsid w:val="00FA3EEF"/>
    <w:rsid w:val="00FA6C6D"/>
    <w:rsid w:val="00FC1B19"/>
    <w:rsid w:val="00FC2833"/>
    <w:rsid w:val="00FC40B3"/>
    <w:rsid w:val="00FC4F6E"/>
    <w:rsid w:val="00FC5241"/>
    <w:rsid w:val="00FC5445"/>
    <w:rsid w:val="00FD0B0F"/>
    <w:rsid w:val="00FE3945"/>
    <w:rsid w:val="00FF1F92"/>
    <w:rsid w:val="00FF3537"/>
    <w:rsid w:val="00FF441B"/>
    <w:rsid w:val="00FF54E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83A2EBF"/>
  <w15:docId w15:val="{92406033-B479-4B47-9E20-F8DE70E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981"/>
    <w:rPr>
      <w:lang w:eastAsia="pt-PT"/>
    </w:rPr>
  </w:style>
  <w:style w:type="paragraph" w:styleId="Ttulo1">
    <w:name w:val="heading 1"/>
    <w:basedOn w:val="Normal"/>
    <w:next w:val="Normal"/>
    <w:link w:val="Ttulo1Carter"/>
    <w:qFormat/>
    <w:rsid w:val="00596435"/>
    <w:pPr>
      <w:keepNext/>
      <w:outlineLvl w:val="0"/>
    </w:pPr>
    <w:rPr>
      <w:rFonts w:ascii="Arial" w:hAnsi="Arial"/>
      <w:b/>
      <w:sz w:val="28"/>
    </w:rPr>
  </w:style>
  <w:style w:type="paragraph" w:styleId="Ttulo2">
    <w:name w:val="heading 2"/>
    <w:basedOn w:val="Normal"/>
    <w:next w:val="Normal"/>
    <w:qFormat/>
    <w:rsid w:val="00596435"/>
    <w:pPr>
      <w:keepNext/>
      <w:jc w:val="center"/>
      <w:outlineLvl w:val="1"/>
    </w:pPr>
    <w:rPr>
      <w:rFonts w:ascii="Arial" w:hAnsi="Arial"/>
      <w:b/>
      <w:sz w:val="16"/>
    </w:rPr>
  </w:style>
  <w:style w:type="paragraph" w:styleId="Ttulo3">
    <w:name w:val="heading 3"/>
    <w:basedOn w:val="Normal"/>
    <w:next w:val="Normal"/>
    <w:qFormat/>
    <w:rsid w:val="00596435"/>
    <w:pPr>
      <w:keepNext/>
      <w:outlineLvl w:val="2"/>
    </w:pPr>
    <w:rPr>
      <w:b/>
      <w:sz w:val="18"/>
    </w:rPr>
  </w:style>
  <w:style w:type="paragraph" w:styleId="Ttulo4">
    <w:name w:val="heading 4"/>
    <w:basedOn w:val="Normal"/>
    <w:next w:val="Normal"/>
    <w:qFormat/>
    <w:rsid w:val="00596435"/>
    <w:pPr>
      <w:keepNext/>
      <w:outlineLvl w:val="3"/>
    </w:pPr>
    <w:rPr>
      <w:rFonts w:ascii="Arial" w:hAnsi="Arial"/>
      <w:sz w:val="16"/>
      <w:u w:val="single"/>
    </w:rPr>
  </w:style>
  <w:style w:type="paragraph" w:styleId="Ttulo5">
    <w:name w:val="heading 5"/>
    <w:basedOn w:val="Normal"/>
    <w:next w:val="Normal"/>
    <w:qFormat/>
    <w:rsid w:val="00596435"/>
    <w:pPr>
      <w:keepNext/>
      <w:jc w:val="center"/>
      <w:outlineLvl w:val="4"/>
    </w:pPr>
    <w:rPr>
      <w:rFonts w:ascii="Arial" w:hAnsi="Arial"/>
      <w:sz w:val="14"/>
      <w:u w:val="single"/>
    </w:rPr>
  </w:style>
  <w:style w:type="paragraph" w:styleId="Ttulo6">
    <w:name w:val="heading 6"/>
    <w:basedOn w:val="Normal"/>
    <w:next w:val="Normal"/>
    <w:qFormat/>
    <w:rsid w:val="00596435"/>
    <w:pPr>
      <w:keepNext/>
      <w:spacing w:before="60"/>
      <w:outlineLvl w:val="5"/>
    </w:pPr>
    <w:rPr>
      <w:b/>
      <w:bCs/>
      <w:sz w:val="16"/>
      <w:lang w:val="en-GB"/>
    </w:rPr>
  </w:style>
  <w:style w:type="paragraph" w:styleId="Ttulo7">
    <w:name w:val="heading 7"/>
    <w:basedOn w:val="Normal"/>
    <w:next w:val="Normal"/>
    <w:qFormat/>
    <w:rsid w:val="00596435"/>
    <w:pPr>
      <w:keepNext/>
      <w:jc w:val="center"/>
      <w:outlineLvl w:val="6"/>
    </w:pPr>
    <w:rPr>
      <w:i/>
      <w:iCs/>
      <w:sz w:val="16"/>
    </w:rPr>
  </w:style>
  <w:style w:type="paragraph" w:styleId="Ttulo8">
    <w:name w:val="heading 8"/>
    <w:basedOn w:val="Normal"/>
    <w:next w:val="Normal"/>
    <w:qFormat/>
    <w:rsid w:val="00596435"/>
    <w:pPr>
      <w:keepNext/>
      <w:outlineLvl w:val="7"/>
    </w:pPr>
    <w:rPr>
      <w:i/>
      <w:iCs/>
      <w:sz w:val="16"/>
    </w:rPr>
  </w:style>
  <w:style w:type="paragraph" w:styleId="Ttulo9">
    <w:name w:val="heading 9"/>
    <w:basedOn w:val="Normal"/>
    <w:next w:val="Normal"/>
    <w:qFormat/>
    <w:rsid w:val="00596435"/>
    <w:pPr>
      <w:keepNext/>
      <w:outlineLvl w:val="8"/>
    </w:pPr>
    <w:rPr>
      <w:i/>
      <w:iCs/>
      <w:sz w:val="14"/>
      <w:szCs w:val="1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596435"/>
    <w:pPr>
      <w:tabs>
        <w:tab w:val="center" w:pos="4252"/>
        <w:tab w:val="right" w:pos="8504"/>
      </w:tabs>
    </w:pPr>
  </w:style>
  <w:style w:type="paragraph" w:styleId="Rodap">
    <w:name w:val="footer"/>
    <w:basedOn w:val="Normal"/>
    <w:link w:val="RodapCarter"/>
    <w:rsid w:val="00596435"/>
    <w:pPr>
      <w:tabs>
        <w:tab w:val="center" w:pos="4252"/>
        <w:tab w:val="right" w:pos="8504"/>
      </w:tabs>
    </w:pPr>
  </w:style>
  <w:style w:type="paragraph" w:styleId="Corpodetexto">
    <w:name w:val="Body Text"/>
    <w:basedOn w:val="Normal"/>
    <w:rsid w:val="00596435"/>
    <w:rPr>
      <w:rFonts w:ascii="Arial" w:hAnsi="Arial"/>
      <w:b/>
      <w:caps/>
      <w:sz w:val="28"/>
    </w:rPr>
  </w:style>
  <w:style w:type="paragraph" w:customStyle="1" w:styleId="Textodebalo1">
    <w:name w:val="Texto de balão1"/>
    <w:basedOn w:val="Normal"/>
    <w:semiHidden/>
    <w:rsid w:val="00596435"/>
    <w:rPr>
      <w:rFonts w:ascii="Tahoma" w:hAnsi="Tahoma" w:cs="Tahoma"/>
      <w:sz w:val="16"/>
      <w:szCs w:val="16"/>
    </w:rPr>
  </w:style>
  <w:style w:type="paragraph" w:styleId="Corpodetexto2">
    <w:name w:val="Body Text 2"/>
    <w:basedOn w:val="Normal"/>
    <w:rsid w:val="00596435"/>
    <w:pPr>
      <w:tabs>
        <w:tab w:val="right" w:pos="1929"/>
        <w:tab w:val="left" w:pos="2071"/>
        <w:tab w:val="left" w:pos="2354"/>
        <w:tab w:val="left" w:pos="3630"/>
        <w:tab w:val="left" w:pos="3913"/>
      </w:tabs>
    </w:pPr>
    <w:rPr>
      <w:bCs/>
      <w:i/>
      <w:iCs/>
      <w:lang w:val="en-GB"/>
    </w:rPr>
  </w:style>
  <w:style w:type="character" w:styleId="Hiperligao">
    <w:name w:val="Hyperlink"/>
    <w:basedOn w:val="Tipodeletrapredefinidodopargrafo"/>
    <w:uiPriority w:val="99"/>
    <w:rsid w:val="00596435"/>
    <w:rPr>
      <w:color w:val="0000FF"/>
      <w:u w:val="single"/>
    </w:rPr>
  </w:style>
  <w:style w:type="table" w:styleId="TabelacomGrelha">
    <w:name w:val="Table Grid"/>
    <w:basedOn w:val="Tabelanormal"/>
    <w:uiPriority w:val="39"/>
    <w:rsid w:val="0026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B559DB"/>
    <w:rPr>
      <w:rFonts w:ascii="Tahoma" w:hAnsi="Tahoma" w:cs="Tahoma"/>
      <w:sz w:val="16"/>
      <w:szCs w:val="16"/>
    </w:rPr>
  </w:style>
  <w:style w:type="character" w:styleId="Nmerodepgina">
    <w:name w:val="page number"/>
    <w:basedOn w:val="Tipodeletrapredefinidodopargrafo"/>
    <w:rsid w:val="006739ED"/>
  </w:style>
  <w:style w:type="paragraph" w:styleId="Textodenotaderodap">
    <w:name w:val="footnote text"/>
    <w:basedOn w:val="Normal"/>
    <w:link w:val="TextodenotaderodapCarter"/>
    <w:uiPriority w:val="99"/>
    <w:rsid w:val="00C37942"/>
  </w:style>
  <w:style w:type="character" w:customStyle="1" w:styleId="TextodenotaderodapCarter">
    <w:name w:val="Texto de nota de rodapé Caráter"/>
    <w:basedOn w:val="Tipodeletrapredefinidodopargrafo"/>
    <w:link w:val="Textodenotaderodap"/>
    <w:uiPriority w:val="99"/>
    <w:rsid w:val="00C37942"/>
    <w:rPr>
      <w:lang w:eastAsia="pt-PT"/>
    </w:rPr>
  </w:style>
  <w:style w:type="character" w:styleId="Refdenotaderodap">
    <w:name w:val="footnote reference"/>
    <w:basedOn w:val="Tipodeletrapredefinidodopargrafo"/>
    <w:uiPriority w:val="99"/>
    <w:rsid w:val="00C37942"/>
    <w:rPr>
      <w:vertAlign w:val="superscript"/>
    </w:rPr>
  </w:style>
  <w:style w:type="paragraph" w:styleId="PargrafodaLista">
    <w:name w:val="List Paragraph"/>
    <w:basedOn w:val="Normal"/>
    <w:link w:val="PargrafodaListaCarter"/>
    <w:uiPriority w:val="34"/>
    <w:qFormat/>
    <w:rsid w:val="00F528E2"/>
    <w:pPr>
      <w:ind w:left="720"/>
      <w:contextualSpacing/>
    </w:pPr>
  </w:style>
  <w:style w:type="character" w:styleId="Refdecomentrio">
    <w:name w:val="annotation reference"/>
    <w:basedOn w:val="Tipodeletrapredefinidodopargrafo"/>
    <w:rsid w:val="00D6086A"/>
    <w:rPr>
      <w:sz w:val="16"/>
      <w:szCs w:val="16"/>
    </w:rPr>
  </w:style>
  <w:style w:type="paragraph" w:styleId="Textodecomentrio">
    <w:name w:val="annotation text"/>
    <w:basedOn w:val="Normal"/>
    <w:link w:val="TextodecomentrioCarter"/>
    <w:rsid w:val="00D6086A"/>
  </w:style>
  <w:style w:type="character" w:customStyle="1" w:styleId="TextodecomentrioCarter">
    <w:name w:val="Texto de comentário Caráter"/>
    <w:basedOn w:val="Tipodeletrapredefinidodopargrafo"/>
    <w:link w:val="Textodecomentrio"/>
    <w:rsid w:val="00D6086A"/>
    <w:rPr>
      <w:lang w:eastAsia="pt-PT"/>
    </w:rPr>
  </w:style>
  <w:style w:type="paragraph" w:styleId="Assuntodecomentrio">
    <w:name w:val="annotation subject"/>
    <w:basedOn w:val="Textodecomentrio"/>
    <w:next w:val="Textodecomentrio"/>
    <w:link w:val="AssuntodecomentrioCarter"/>
    <w:rsid w:val="00D6086A"/>
    <w:rPr>
      <w:b/>
      <w:bCs/>
    </w:rPr>
  </w:style>
  <w:style w:type="character" w:customStyle="1" w:styleId="AssuntodecomentrioCarter">
    <w:name w:val="Assunto de comentário Caráter"/>
    <w:basedOn w:val="TextodecomentrioCarter"/>
    <w:link w:val="Assuntodecomentrio"/>
    <w:rsid w:val="00D6086A"/>
    <w:rPr>
      <w:b/>
      <w:bCs/>
      <w:lang w:eastAsia="pt-PT"/>
    </w:rPr>
  </w:style>
  <w:style w:type="paragraph" w:styleId="Textodenotadefim">
    <w:name w:val="endnote text"/>
    <w:basedOn w:val="Normal"/>
    <w:link w:val="TextodenotadefimCarter"/>
    <w:rsid w:val="00D6086A"/>
  </w:style>
  <w:style w:type="character" w:customStyle="1" w:styleId="TextodenotadefimCarter">
    <w:name w:val="Texto de nota de fim Caráter"/>
    <w:basedOn w:val="Tipodeletrapredefinidodopargrafo"/>
    <w:link w:val="Textodenotadefim"/>
    <w:rsid w:val="00D6086A"/>
    <w:rPr>
      <w:lang w:eastAsia="pt-PT"/>
    </w:rPr>
  </w:style>
  <w:style w:type="character" w:styleId="Refdenotadefim">
    <w:name w:val="endnote reference"/>
    <w:basedOn w:val="Tipodeletrapredefinidodopargrafo"/>
    <w:rsid w:val="00D6086A"/>
    <w:rPr>
      <w:vertAlign w:val="superscript"/>
    </w:rPr>
  </w:style>
  <w:style w:type="paragraph" w:styleId="NormalWeb">
    <w:name w:val="Normal (Web)"/>
    <w:basedOn w:val="Normal"/>
    <w:uiPriority w:val="99"/>
    <w:unhideWhenUsed/>
    <w:rsid w:val="006C5CBB"/>
    <w:pPr>
      <w:spacing w:before="100"/>
    </w:pPr>
    <w:rPr>
      <w:rFonts w:ascii="Verdana" w:hAnsi="Verdana"/>
      <w:color w:val="3C3A31"/>
      <w:lang w:eastAsia="zh-CN"/>
    </w:rPr>
  </w:style>
  <w:style w:type="character" w:styleId="Forte">
    <w:name w:val="Strong"/>
    <w:basedOn w:val="Tipodeletrapredefinidodopargrafo"/>
    <w:uiPriority w:val="22"/>
    <w:qFormat/>
    <w:rsid w:val="006C5CBB"/>
    <w:rPr>
      <w:b/>
      <w:bCs/>
    </w:rPr>
  </w:style>
  <w:style w:type="character" w:customStyle="1" w:styleId="highlightedsearchterm">
    <w:name w:val="highlightedsearchterm"/>
    <w:basedOn w:val="Tipodeletrapredefinidodopargrafo"/>
    <w:rsid w:val="006C5CBB"/>
  </w:style>
  <w:style w:type="paragraph" w:customStyle="1" w:styleId="Estilo1numerado">
    <w:name w:val="Estilo1 numerado"/>
    <w:basedOn w:val="PargrafodaLista"/>
    <w:link w:val="Estilo1numeradoCarcter"/>
    <w:qFormat/>
    <w:rsid w:val="002D53AE"/>
    <w:pPr>
      <w:keepNext/>
      <w:numPr>
        <w:numId w:val="1"/>
      </w:numPr>
      <w:spacing w:before="240" w:after="240" w:line="276" w:lineRule="auto"/>
      <w:ind w:left="357" w:hanging="357"/>
      <w:jc w:val="both"/>
    </w:pPr>
    <w:rPr>
      <w:rFonts w:asciiTheme="minorHAnsi" w:hAnsiTheme="minorHAnsi"/>
      <w:b/>
      <w:sz w:val="28"/>
      <w:szCs w:val="28"/>
      <w:lang w:val="en-US"/>
    </w:rPr>
  </w:style>
  <w:style w:type="paragraph" w:customStyle="1" w:styleId="Estilo2numerado">
    <w:name w:val="Estilo2 numerado"/>
    <w:basedOn w:val="PargrafodaLista"/>
    <w:link w:val="Estilo2numeradoCarcter"/>
    <w:qFormat/>
    <w:rsid w:val="002D53AE"/>
    <w:pPr>
      <w:keepNext/>
      <w:numPr>
        <w:ilvl w:val="1"/>
        <w:numId w:val="1"/>
      </w:numPr>
      <w:spacing w:before="240" w:after="240" w:line="276" w:lineRule="auto"/>
      <w:jc w:val="both"/>
    </w:pPr>
    <w:rPr>
      <w:rFonts w:asciiTheme="minorHAnsi" w:hAnsiTheme="minorHAnsi"/>
      <w:b/>
      <w:sz w:val="24"/>
      <w:szCs w:val="24"/>
      <w:lang w:val="en-US"/>
    </w:rPr>
  </w:style>
  <w:style w:type="character" w:customStyle="1" w:styleId="PargrafodaListaCarter">
    <w:name w:val="Parágrafo da Lista Caráter"/>
    <w:basedOn w:val="Tipodeletrapredefinidodopargrafo"/>
    <w:link w:val="PargrafodaLista"/>
    <w:uiPriority w:val="34"/>
    <w:rsid w:val="002D53AE"/>
    <w:rPr>
      <w:lang w:eastAsia="pt-PT"/>
    </w:rPr>
  </w:style>
  <w:style w:type="character" w:customStyle="1" w:styleId="Estilo1numeradoCarcter">
    <w:name w:val="Estilo1 numerado Carácter"/>
    <w:basedOn w:val="PargrafodaListaCarter"/>
    <w:link w:val="Estilo1numerado"/>
    <w:rsid w:val="002D53AE"/>
    <w:rPr>
      <w:rFonts w:asciiTheme="minorHAnsi" w:hAnsiTheme="minorHAnsi"/>
      <w:b/>
      <w:sz w:val="28"/>
      <w:szCs w:val="28"/>
      <w:lang w:val="en-US" w:eastAsia="pt-PT"/>
    </w:rPr>
  </w:style>
  <w:style w:type="character" w:customStyle="1" w:styleId="CabealhoCarter">
    <w:name w:val="Cabeçalho Caráter"/>
    <w:basedOn w:val="Tipodeletrapredefinidodopargrafo"/>
    <w:link w:val="Cabealho"/>
    <w:uiPriority w:val="99"/>
    <w:rsid w:val="00F70F0A"/>
    <w:rPr>
      <w:lang w:eastAsia="pt-PT"/>
    </w:rPr>
  </w:style>
  <w:style w:type="character" w:customStyle="1" w:styleId="Estilo2numeradoCarcter">
    <w:name w:val="Estilo2 numerado Carácter"/>
    <w:basedOn w:val="PargrafodaListaCarter"/>
    <w:link w:val="Estilo2numerado"/>
    <w:rsid w:val="002D53AE"/>
    <w:rPr>
      <w:rFonts w:asciiTheme="minorHAnsi" w:hAnsiTheme="minorHAnsi"/>
      <w:b/>
      <w:sz w:val="24"/>
      <w:szCs w:val="24"/>
      <w:lang w:val="en-US" w:eastAsia="pt-PT"/>
    </w:rPr>
  </w:style>
  <w:style w:type="character" w:customStyle="1" w:styleId="RodapCarter">
    <w:name w:val="Rodapé Caráter"/>
    <w:basedOn w:val="Tipodeletrapredefinidodopargrafo"/>
    <w:link w:val="Rodap"/>
    <w:uiPriority w:val="99"/>
    <w:rsid w:val="002D32E9"/>
    <w:rPr>
      <w:lang w:eastAsia="pt-PT"/>
    </w:rPr>
  </w:style>
  <w:style w:type="character" w:styleId="Hiperligaovisitada">
    <w:name w:val="FollowedHyperlink"/>
    <w:basedOn w:val="Tipodeletrapredefinidodopargrafo"/>
    <w:semiHidden/>
    <w:unhideWhenUsed/>
    <w:rsid w:val="00A1509E"/>
    <w:rPr>
      <w:color w:val="800080" w:themeColor="followedHyperlink"/>
      <w:u w:val="single"/>
    </w:rPr>
  </w:style>
  <w:style w:type="character" w:customStyle="1" w:styleId="RodapCarcter">
    <w:name w:val="Rodapé Carácter"/>
    <w:rsid w:val="004A55A6"/>
    <w:rPr>
      <w:sz w:val="24"/>
      <w:lang w:val="es-ES_tradnl"/>
    </w:rPr>
  </w:style>
  <w:style w:type="paragraph" w:customStyle="1" w:styleId="mb-0">
    <w:name w:val="mb-0"/>
    <w:basedOn w:val="Normal"/>
    <w:uiPriority w:val="99"/>
    <w:semiHidden/>
    <w:rsid w:val="002D2912"/>
    <w:pPr>
      <w:spacing w:before="100" w:beforeAutospacing="1" w:after="100" w:afterAutospacing="1"/>
    </w:pPr>
    <w:rPr>
      <w:rFonts w:eastAsiaTheme="minorHAnsi"/>
      <w:sz w:val="24"/>
      <w:szCs w:val="24"/>
    </w:rPr>
  </w:style>
  <w:style w:type="paragraph" w:styleId="Reviso">
    <w:name w:val="Revision"/>
    <w:hidden/>
    <w:uiPriority w:val="99"/>
    <w:semiHidden/>
    <w:rsid w:val="005D3CED"/>
    <w:rPr>
      <w:lang w:eastAsia="pt-PT"/>
    </w:rPr>
  </w:style>
  <w:style w:type="character" w:customStyle="1" w:styleId="MenoNoResolvida1">
    <w:name w:val="Menção Não Resolvida1"/>
    <w:basedOn w:val="Tipodeletrapredefinidodopargrafo"/>
    <w:uiPriority w:val="99"/>
    <w:semiHidden/>
    <w:unhideWhenUsed/>
    <w:rsid w:val="00EE4FA0"/>
    <w:rPr>
      <w:color w:val="605E5C"/>
      <w:shd w:val="clear" w:color="auto" w:fill="E1DFDD"/>
    </w:rPr>
  </w:style>
  <w:style w:type="character" w:customStyle="1" w:styleId="Ttulo1Carter">
    <w:name w:val="Título 1 Caráter"/>
    <w:basedOn w:val="Tipodeletrapredefinidodopargrafo"/>
    <w:link w:val="Ttulo1"/>
    <w:rsid w:val="004B5E12"/>
    <w:rPr>
      <w:rFonts w:ascii="Arial" w:hAnsi="Arial"/>
      <w:b/>
      <w:sz w:val="28"/>
      <w:lang w:eastAsia="pt-PT"/>
    </w:rPr>
  </w:style>
  <w:style w:type="paragraph" w:customStyle="1" w:styleId="Default">
    <w:name w:val="Default"/>
    <w:rsid w:val="00056694"/>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30727">
      <w:bodyDiv w:val="1"/>
      <w:marLeft w:val="0"/>
      <w:marRight w:val="0"/>
      <w:marTop w:val="0"/>
      <w:marBottom w:val="0"/>
      <w:divBdr>
        <w:top w:val="none" w:sz="0" w:space="0" w:color="auto"/>
        <w:left w:val="none" w:sz="0" w:space="0" w:color="auto"/>
        <w:bottom w:val="none" w:sz="0" w:space="0" w:color="auto"/>
        <w:right w:val="none" w:sz="0" w:space="0" w:color="auto"/>
      </w:divBdr>
    </w:div>
    <w:div w:id="496116360">
      <w:bodyDiv w:val="1"/>
      <w:marLeft w:val="0"/>
      <w:marRight w:val="0"/>
      <w:marTop w:val="0"/>
      <w:marBottom w:val="0"/>
      <w:divBdr>
        <w:top w:val="none" w:sz="0" w:space="0" w:color="auto"/>
        <w:left w:val="none" w:sz="0" w:space="0" w:color="auto"/>
        <w:bottom w:val="none" w:sz="0" w:space="0" w:color="auto"/>
        <w:right w:val="none" w:sz="0" w:space="0" w:color="auto"/>
      </w:divBdr>
    </w:div>
    <w:div w:id="781414663">
      <w:bodyDiv w:val="1"/>
      <w:marLeft w:val="0"/>
      <w:marRight w:val="0"/>
      <w:marTop w:val="0"/>
      <w:marBottom w:val="0"/>
      <w:divBdr>
        <w:top w:val="none" w:sz="0" w:space="0" w:color="auto"/>
        <w:left w:val="none" w:sz="0" w:space="0" w:color="auto"/>
        <w:bottom w:val="none" w:sz="0" w:space="0" w:color="auto"/>
        <w:right w:val="none" w:sz="0" w:space="0" w:color="auto"/>
      </w:divBdr>
    </w:div>
    <w:div w:id="874077642">
      <w:bodyDiv w:val="1"/>
      <w:marLeft w:val="0"/>
      <w:marRight w:val="0"/>
      <w:marTop w:val="0"/>
      <w:marBottom w:val="0"/>
      <w:divBdr>
        <w:top w:val="none" w:sz="0" w:space="0" w:color="auto"/>
        <w:left w:val="none" w:sz="0" w:space="0" w:color="auto"/>
        <w:bottom w:val="none" w:sz="0" w:space="0" w:color="auto"/>
        <w:right w:val="none" w:sz="0" w:space="0" w:color="auto"/>
      </w:divBdr>
    </w:div>
    <w:div w:id="969827871">
      <w:bodyDiv w:val="1"/>
      <w:marLeft w:val="0"/>
      <w:marRight w:val="0"/>
      <w:marTop w:val="0"/>
      <w:marBottom w:val="0"/>
      <w:divBdr>
        <w:top w:val="none" w:sz="0" w:space="0" w:color="auto"/>
        <w:left w:val="none" w:sz="0" w:space="0" w:color="auto"/>
        <w:bottom w:val="none" w:sz="0" w:space="0" w:color="auto"/>
        <w:right w:val="none" w:sz="0" w:space="0" w:color="auto"/>
      </w:divBdr>
    </w:div>
    <w:div w:id="1048148572">
      <w:bodyDiv w:val="1"/>
      <w:marLeft w:val="0"/>
      <w:marRight w:val="0"/>
      <w:marTop w:val="0"/>
      <w:marBottom w:val="0"/>
      <w:divBdr>
        <w:top w:val="none" w:sz="0" w:space="0" w:color="auto"/>
        <w:left w:val="none" w:sz="0" w:space="0" w:color="auto"/>
        <w:bottom w:val="none" w:sz="0" w:space="0" w:color="auto"/>
        <w:right w:val="none" w:sz="0" w:space="0" w:color="auto"/>
      </w:divBdr>
    </w:div>
    <w:div w:id="1211268282">
      <w:bodyDiv w:val="1"/>
      <w:marLeft w:val="0"/>
      <w:marRight w:val="0"/>
      <w:marTop w:val="0"/>
      <w:marBottom w:val="0"/>
      <w:divBdr>
        <w:top w:val="none" w:sz="0" w:space="0" w:color="auto"/>
        <w:left w:val="none" w:sz="0" w:space="0" w:color="auto"/>
        <w:bottom w:val="none" w:sz="0" w:space="0" w:color="auto"/>
        <w:right w:val="none" w:sz="0" w:space="0" w:color="auto"/>
      </w:divBdr>
    </w:div>
    <w:div w:id="1283151824">
      <w:bodyDiv w:val="1"/>
      <w:marLeft w:val="0"/>
      <w:marRight w:val="0"/>
      <w:marTop w:val="0"/>
      <w:marBottom w:val="0"/>
      <w:divBdr>
        <w:top w:val="none" w:sz="0" w:space="0" w:color="auto"/>
        <w:left w:val="none" w:sz="0" w:space="0" w:color="auto"/>
        <w:bottom w:val="none" w:sz="0" w:space="0" w:color="auto"/>
        <w:right w:val="none" w:sz="0" w:space="0" w:color="auto"/>
      </w:divBdr>
    </w:div>
    <w:div w:id="1367413466">
      <w:bodyDiv w:val="1"/>
      <w:marLeft w:val="0"/>
      <w:marRight w:val="0"/>
      <w:marTop w:val="0"/>
      <w:marBottom w:val="0"/>
      <w:divBdr>
        <w:top w:val="none" w:sz="0" w:space="0" w:color="auto"/>
        <w:left w:val="none" w:sz="0" w:space="0" w:color="auto"/>
        <w:bottom w:val="none" w:sz="0" w:space="0" w:color="auto"/>
        <w:right w:val="none" w:sz="0" w:space="0" w:color="auto"/>
      </w:divBdr>
      <w:divsChild>
        <w:div w:id="1506672762">
          <w:marLeft w:val="0"/>
          <w:marRight w:val="0"/>
          <w:marTop w:val="0"/>
          <w:marBottom w:val="0"/>
          <w:divBdr>
            <w:top w:val="none" w:sz="0" w:space="0" w:color="auto"/>
            <w:left w:val="none" w:sz="0" w:space="0" w:color="auto"/>
            <w:bottom w:val="none" w:sz="0" w:space="0" w:color="auto"/>
            <w:right w:val="none" w:sz="0" w:space="0" w:color="auto"/>
          </w:divBdr>
          <w:divsChild>
            <w:div w:id="773746731">
              <w:marLeft w:val="0"/>
              <w:marRight w:val="0"/>
              <w:marTop w:val="0"/>
              <w:marBottom w:val="0"/>
              <w:divBdr>
                <w:top w:val="none" w:sz="0" w:space="0" w:color="auto"/>
                <w:left w:val="none" w:sz="0" w:space="0" w:color="auto"/>
                <w:bottom w:val="none" w:sz="0" w:space="0" w:color="auto"/>
                <w:right w:val="none" w:sz="0" w:space="0" w:color="auto"/>
              </w:divBdr>
              <w:divsChild>
                <w:div w:id="1309439542">
                  <w:marLeft w:val="0"/>
                  <w:marRight w:val="0"/>
                  <w:marTop w:val="0"/>
                  <w:marBottom w:val="0"/>
                  <w:divBdr>
                    <w:top w:val="none" w:sz="0" w:space="0" w:color="auto"/>
                    <w:left w:val="none" w:sz="0" w:space="0" w:color="auto"/>
                    <w:bottom w:val="none" w:sz="0" w:space="0" w:color="auto"/>
                    <w:right w:val="none" w:sz="0" w:space="0" w:color="auto"/>
                  </w:divBdr>
                  <w:divsChild>
                    <w:div w:id="152457130">
                      <w:marLeft w:val="0"/>
                      <w:marRight w:val="0"/>
                      <w:marTop w:val="0"/>
                      <w:marBottom w:val="0"/>
                      <w:divBdr>
                        <w:top w:val="none" w:sz="0" w:space="0" w:color="auto"/>
                        <w:left w:val="none" w:sz="0" w:space="0" w:color="auto"/>
                        <w:bottom w:val="none" w:sz="0" w:space="0" w:color="auto"/>
                        <w:right w:val="none" w:sz="0" w:space="0" w:color="auto"/>
                      </w:divBdr>
                      <w:divsChild>
                        <w:div w:id="1066103783">
                          <w:marLeft w:val="0"/>
                          <w:marRight w:val="0"/>
                          <w:marTop w:val="0"/>
                          <w:marBottom w:val="0"/>
                          <w:divBdr>
                            <w:top w:val="none" w:sz="0" w:space="0" w:color="auto"/>
                            <w:left w:val="none" w:sz="0" w:space="0" w:color="auto"/>
                            <w:bottom w:val="none" w:sz="0" w:space="0" w:color="auto"/>
                            <w:right w:val="none" w:sz="0" w:space="0" w:color="auto"/>
                          </w:divBdr>
                          <w:divsChild>
                            <w:div w:id="453910495">
                              <w:marLeft w:val="0"/>
                              <w:marRight w:val="0"/>
                              <w:marTop w:val="0"/>
                              <w:marBottom w:val="0"/>
                              <w:divBdr>
                                <w:top w:val="none" w:sz="0" w:space="0" w:color="auto"/>
                                <w:left w:val="none" w:sz="0" w:space="0" w:color="auto"/>
                                <w:bottom w:val="none" w:sz="0" w:space="0" w:color="auto"/>
                                <w:right w:val="none" w:sz="0" w:space="0" w:color="auto"/>
                              </w:divBdr>
                              <w:divsChild>
                                <w:div w:id="1326281029">
                                  <w:marLeft w:val="0"/>
                                  <w:marRight w:val="0"/>
                                  <w:marTop w:val="0"/>
                                  <w:marBottom w:val="0"/>
                                  <w:divBdr>
                                    <w:top w:val="none" w:sz="0" w:space="0" w:color="auto"/>
                                    <w:left w:val="none" w:sz="0" w:space="0" w:color="auto"/>
                                    <w:bottom w:val="none" w:sz="0" w:space="0" w:color="auto"/>
                                    <w:right w:val="none" w:sz="0" w:space="0" w:color="auto"/>
                                  </w:divBdr>
                                  <w:divsChild>
                                    <w:div w:id="876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677176">
      <w:bodyDiv w:val="1"/>
      <w:marLeft w:val="0"/>
      <w:marRight w:val="0"/>
      <w:marTop w:val="0"/>
      <w:marBottom w:val="0"/>
      <w:divBdr>
        <w:top w:val="none" w:sz="0" w:space="0" w:color="auto"/>
        <w:left w:val="none" w:sz="0" w:space="0" w:color="auto"/>
        <w:bottom w:val="none" w:sz="0" w:space="0" w:color="auto"/>
        <w:right w:val="none" w:sz="0" w:space="0" w:color="auto"/>
      </w:divBdr>
      <w:divsChild>
        <w:div w:id="369503117">
          <w:marLeft w:val="0"/>
          <w:marRight w:val="0"/>
          <w:marTop w:val="0"/>
          <w:marBottom w:val="0"/>
          <w:divBdr>
            <w:top w:val="none" w:sz="0" w:space="0" w:color="auto"/>
            <w:left w:val="none" w:sz="0" w:space="0" w:color="auto"/>
            <w:bottom w:val="none" w:sz="0" w:space="0" w:color="auto"/>
            <w:right w:val="none" w:sz="0" w:space="0" w:color="auto"/>
          </w:divBdr>
        </w:div>
      </w:divsChild>
    </w:div>
    <w:div w:id="1685400843">
      <w:bodyDiv w:val="1"/>
      <w:marLeft w:val="0"/>
      <w:marRight w:val="0"/>
      <w:marTop w:val="0"/>
      <w:marBottom w:val="0"/>
      <w:divBdr>
        <w:top w:val="none" w:sz="0" w:space="0" w:color="auto"/>
        <w:left w:val="none" w:sz="0" w:space="0" w:color="auto"/>
        <w:bottom w:val="none" w:sz="0" w:space="0" w:color="auto"/>
        <w:right w:val="none" w:sz="0" w:space="0" w:color="auto"/>
      </w:divBdr>
    </w:div>
    <w:div w:id="1795517752">
      <w:bodyDiv w:val="1"/>
      <w:marLeft w:val="0"/>
      <w:marRight w:val="0"/>
      <w:marTop w:val="0"/>
      <w:marBottom w:val="0"/>
      <w:divBdr>
        <w:top w:val="none" w:sz="0" w:space="0" w:color="auto"/>
        <w:left w:val="none" w:sz="0" w:space="0" w:color="auto"/>
        <w:bottom w:val="none" w:sz="0" w:space="0" w:color="auto"/>
        <w:right w:val="none" w:sz="0" w:space="0" w:color="auto"/>
      </w:divBdr>
    </w:div>
    <w:div w:id="1913927838">
      <w:bodyDiv w:val="1"/>
      <w:marLeft w:val="0"/>
      <w:marRight w:val="0"/>
      <w:marTop w:val="0"/>
      <w:marBottom w:val="0"/>
      <w:divBdr>
        <w:top w:val="none" w:sz="0" w:space="0" w:color="auto"/>
        <w:left w:val="none" w:sz="0" w:space="0" w:color="auto"/>
        <w:bottom w:val="none" w:sz="0" w:space="0" w:color="auto"/>
        <w:right w:val="none" w:sz="0" w:space="0" w:color="auto"/>
      </w:divBdr>
      <w:divsChild>
        <w:div w:id="620845038">
          <w:marLeft w:val="0"/>
          <w:marRight w:val="0"/>
          <w:marTop w:val="0"/>
          <w:marBottom w:val="0"/>
          <w:divBdr>
            <w:top w:val="none" w:sz="0" w:space="0" w:color="auto"/>
            <w:left w:val="none" w:sz="0" w:space="0" w:color="auto"/>
            <w:bottom w:val="none" w:sz="0" w:space="0" w:color="auto"/>
            <w:right w:val="none" w:sz="0" w:space="0" w:color="auto"/>
          </w:divBdr>
          <w:divsChild>
            <w:div w:id="129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2014">
      <w:bodyDiv w:val="1"/>
      <w:marLeft w:val="0"/>
      <w:marRight w:val="0"/>
      <w:marTop w:val="0"/>
      <w:marBottom w:val="0"/>
      <w:divBdr>
        <w:top w:val="none" w:sz="0" w:space="0" w:color="auto"/>
        <w:left w:val="none" w:sz="0" w:space="0" w:color="auto"/>
        <w:bottom w:val="none" w:sz="0" w:space="0" w:color="auto"/>
        <w:right w:val="none" w:sz="0" w:space="0" w:color="auto"/>
      </w:divBdr>
    </w:div>
    <w:div w:id="2075815465">
      <w:bodyDiv w:val="1"/>
      <w:marLeft w:val="0"/>
      <w:marRight w:val="0"/>
      <w:marTop w:val="0"/>
      <w:marBottom w:val="0"/>
      <w:divBdr>
        <w:top w:val="none" w:sz="0" w:space="0" w:color="auto"/>
        <w:left w:val="none" w:sz="0" w:space="0" w:color="auto"/>
        <w:bottom w:val="none" w:sz="0" w:space="0" w:color="auto"/>
        <w:right w:val="none" w:sz="0" w:space="0" w:color="auto"/>
      </w:divBdr>
    </w:div>
    <w:div w:id="2146238788">
      <w:bodyDiv w:val="1"/>
      <w:marLeft w:val="0"/>
      <w:marRight w:val="0"/>
      <w:marTop w:val="0"/>
      <w:marBottom w:val="0"/>
      <w:divBdr>
        <w:top w:val="none" w:sz="0" w:space="0" w:color="auto"/>
        <w:left w:val="none" w:sz="0" w:space="0" w:color="auto"/>
        <w:bottom w:val="none" w:sz="0" w:space="0" w:color="auto"/>
        <w:right w:val="none" w:sz="0" w:space="0" w:color="auto"/>
      </w:divBdr>
      <w:divsChild>
        <w:div w:id="2102021485">
          <w:marLeft w:val="0"/>
          <w:marRight w:val="0"/>
          <w:marTop w:val="0"/>
          <w:marBottom w:val="0"/>
          <w:divBdr>
            <w:top w:val="none" w:sz="0" w:space="0" w:color="auto"/>
            <w:left w:val="none" w:sz="0" w:space="0" w:color="auto"/>
            <w:bottom w:val="none" w:sz="0" w:space="0" w:color="auto"/>
            <w:right w:val="none" w:sz="0" w:space="0" w:color="auto"/>
          </w:divBdr>
          <w:divsChild>
            <w:div w:id="911087180">
              <w:marLeft w:val="0"/>
              <w:marRight w:val="0"/>
              <w:marTop w:val="0"/>
              <w:marBottom w:val="0"/>
              <w:divBdr>
                <w:top w:val="none" w:sz="0" w:space="0" w:color="auto"/>
                <w:left w:val="none" w:sz="0" w:space="0" w:color="auto"/>
                <w:bottom w:val="none" w:sz="0" w:space="0" w:color="auto"/>
                <w:right w:val="none" w:sz="0" w:space="0" w:color="auto"/>
              </w:divBdr>
              <w:divsChild>
                <w:div w:id="1250459495">
                  <w:marLeft w:val="0"/>
                  <w:marRight w:val="0"/>
                  <w:marTop w:val="0"/>
                  <w:marBottom w:val="0"/>
                  <w:divBdr>
                    <w:top w:val="none" w:sz="0" w:space="0" w:color="auto"/>
                    <w:left w:val="none" w:sz="0" w:space="0" w:color="auto"/>
                    <w:bottom w:val="none" w:sz="0" w:space="0" w:color="auto"/>
                    <w:right w:val="none" w:sz="0" w:space="0" w:color="auto"/>
                  </w:divBdr>
                  <w:divsChild>
                    <w:div w:id="745808667">
                      <w:marLeft w:val="0"/>
                      <w:marRight w:val="0"/>
                      <w:marTop w:val="0"/>
                      <w:marBottom w:val="0"/>
                      <w:divBdr>
                        <w:top w:val="none" w:sz="0" w:space="0" w:color="auto"/>
                        <w:left w:val="none" w:sz="0" w:space="0" w:color="auto"/>
                        <w:bottom w:val="none" w:sz="0" w:space="0" w:color="auto"/>
                        <w:right w:val="none" w:sz="0" w:space="0" w:color="auto"/>
                      </w:divBdr>
                      <w:divsChild>
                        <w:div w:id="1584988218">
                          <w:marLeft w:val="0"/>
                          <w:marRight w:val="0"/>
                          <w:marTop w:val="0"/>
                          <w:marBottom w:val="0"/>
                          <w:divBdr>
                            <w:top w:val="none" w:sz="0" w:space="0" w:color="auto"/>
                            <w:left w:val="none" w:sz="0" w:space="0" w:color="auto"/>
                            <w:bottom w:val="none" w:sz="0" w:space="0" w:color="auto"/>
                            <w:right w:val="none" w:sz="0" w:space="0" w:color="auto"/>
                          </w:divBdr>
                          <w:divsChild>
                            <w:div w:id="153106625">
                              <w:marLeft w:val="0"/>
                              <w:marRight w:val="0"/>
                              <w:marTop w:val="0"/>
                              <w:marBottom w:val="0"/>
                              <w:divBdr>
                                <w:top w:val="none" w:sz="0" w:space="0" w:color="auto"/>
                                <w:left w:val="none" w:sz="0" w:space="0" w:color="auto"/>
                                <w:bottom w:val="none" w:sz="0" w:space="0" w:color="auto"/>
                                <w:right w:val="none" w:sz="0" w:space="0" w:color="auto"/>
                              </w:divBdr>
                              <w:divsChild>
                                <w:div w:id="1501307480">
                                  <w:marLeft w:val="0"/>
                                  <w:marRight w:val="0"/>
                                  <w:marTop w:val="0"/>
                                  <w:marBottom w:val="0"/>
                                  <w:divBdr>
                                    <w:top w:val="none" w:sz="0" w:space="0" w:color="auto"/>
                                    <w:left w:val="none" w:sz="0" w:space="0" w:color="auto"/>
                                    <w:bottom w:val="none" w:sz="0" w:space="0" w:color="auto"/>
                                    <w:right w:val="none" w:sz="0" w:space="0" w:color="auto"/>
                                  </w:divBdr>
                                  <w:divsChild>
                                    <w:div w:id="9364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grm.mm.gov.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7DD2AD10640FB4DA2FF2E3A2FA8C19A" ma:contentTypeVersion="0" ma:contentTypeDescription="Criar um novo documento." ma:contentTypeScope="" ma:versionID="7518446f7d2fc03fb95ffb327f9b9b5a">
  <xsd:schema xmlns:xsd="http://www.w3.org/2001/XMLSchema" xmlns:p="http://schemas.microsoft.com/office/2006/metadata/properties" targetNamespace="http://schemas.microsoft.com/office/2006/metadata/properties" ma:root="true" ma:fieldsID="11d5d842d1f7b1ed71b05f6394c353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ú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165A91B-5418-466D-97A5-8262EA562663}">
  <ds:schemaRefs>
    <ds:schemaRef ds:uri="http://schemas.openxmlformats.org/officeDocument/2006/bibliography"/>
  </ds:schemaRefs>
</ds:datastoreItem>
</file>

<file path=customXml/itemProps2.xml><?xml version="1.0" encoding="utf-8"?>
<ds:datastoreItem xmlns:ds="http://schemas.openxmlformats.org/officeDocument/2006/customXml" ds:itemID="{0C02F97D-8EF7-41EB-BE5D-5DDEE2F23974}">
  <ds:schemaRefs>
    <ds:schemaRef ds:uri="http://schemas.microsoft.com/office/2006/metadata/properties"/>
  </ds:schemaRefs>
</ds:datastoreItem>
</file>

<file path=customXml/itemProps3.xml><?xml version="1.0" encoding="utf-8"?>
<ds:datastoreItem xmlns:ds="http://schemas.openxmlformats.org/officeDocument/2006/customXml" ds:itemID="{84D0F4AE-F6F5-4F29-89F8-A0DC3739CBFE}">
  <ds:schemaRefs>
    <ds:schemaRef ds:uri="http://schemas.microsoft.com/sharepoint/v3/contenttype/forms"/>
  </ds:schemaRefs>
</ds:datastoreItem>
</file>

<file path=customXml/itemProps4.xml><?xml version="1.0" encoding="utf-8"?>
<ds:datastoreItem xmlns:ds="http://schemas.openxmlformats.org/officeDocument/2006/customXml" ds:itemID="{D147D537-5362-4A4F-A8AB-4BD8F332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1477</Words>
  <Characters>8138</Characters>
  <Application>Microsoft Office Word</Application>
  <DocSecurity>4</DocSecurity>
  <Lines>67</Lines>
  <Paragraphs>19</Paragraphs>
  <ScaleCrop>false</ScaleCrop>
  <HeadingPairs>
    <vt:vector size="2" baseType="variant">
      <vt:variant>
        <vt:lpstr>Título</vt:lpstr>
      </vt:variant>
      <vt:variant>
        <vt:i4>1</vt:i4>
      </vt:variant>
    </vt:vector>
  </HeadingPairs>
  <TitlesOfParts>
    <vt:vector size="1" baseType="lpstr">
      <vt:lpstr>INSTITUTO MARÍTIMO-PORTUÁRIO</vt:lpstr>
    </vt:vector>
  </TitlesOfParts>
  <Company>Instituto Maritimo-Portuário</Company>
  <LinksUpToDate>false</LinksUpToDate>
  <CharactersWithSpaces>9596</CharactersWithSpaces>
  <SharedDoc>false</SharedDoc>
  <HLinks>
    <vt:vector size="18" baseType="variant">
      <vt:variant>
        <vt:i4>393319</vt:i4>
      </vt:variant>
      <vt:variant>
        <vt:i4>3</vt:i4>
      </vt:variant>
      <vt:variant>
        <vt:i4>0</vt:i4>
      </vt:variant>
      <vt:variant>
        <vt:i4>5</vt:i4>
      </vt:variant>
      <vt:variant>
        <vt:lpwstr>mailto:dsm.dns@imarpor.pt</vt:lpwstr>
      </vt:variant>
      <vt:variant>
        <vt:lpwstr/>
      </vt:variant>
      <vt:variant>
        <vt:i4>8257658</vt:i4>
      </vt:variant>
      <vt:variant>
        <vt:i4>0</vt:i4>
      </vt:variant>
      <vt:variant>
        <vt:i4>0</vt:i4>
      </vt:variant>
      <vt:variant>
        <vt:i4>5</vt:i4>
      </vt:variant>
      <vt:variant>
        <vt:lpwstr>http://www.imarpor.pt/</vt:lpwstr>
      </vt:variant>
      <vt:variant>
        <vt:lpwstr/>
      </vt:variant>
      <vt:variant>
        <vt:i4>8257658</vt:i4>
      </vt:variant>
      <vt:variant>
        <vt:i4>3</vt:i4>
      </vt:variant>
      <vt:variant>
        <vt:i4>0</vt:i4>
      </vt:variant>
      <vt:variant>
        <vt:i4>5</vt:i4>
      </vt:variant>
      <vt:variant>
        <vt:lpwstr>http://www.imarpor.pt/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MARÍTIMO-PORTUÁRIO</dc:title>
  <dc:creator>Antonio Moreira</dc:creator>
  <cp:lastModifiedBy>Fatima Mauricio</cp:lastModifiedBy>
  <cp:revision>2</cp:revision>
  <cp:lastPrinted>2021-04-20T10:17:00Z</cp:lastPrinted>
  <dcterms:created xsi:type="dcterms:W3CDTF">2024-12-19T11:28:00Z</dcterms:created>
  <dcterms:modified xsi:type="dcterms:W3CDTF">2024-12-19T11:28:00Z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0x01010017DD2AD10640FB4DA2FF2E3A2FA8C19A</vt:lpwstr>
  </property>
</Properties>
</file>